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00B462AA" w:rsidR="00A57D88" w:rsidRDefault="00A57D88" w:rsidP="08E4B029">
      <w:pPr>
        <w:pStyle w:val="CRCoverPage"/>
        <w:tabs>
          <w:tab w:val="right" w:pos="9639"/>
        </w:tabs>
        <w:spacing w:after="0"/>
        <w:rPr>
          <w:b/>
          <w:bCs/>
          <w:i/>
          <w:iCs/>
          <w:noProof/>
          <w:sz w:val="28"/>
          <w:szCs w:val="28"/>
        </w:rPr>
      </w:pPr>
      <w:r w:rsidRPr="08E4B029">
        <w:rPr>
          <w:b/>
          <w:bCs/>
          <w:noProof/>
          <w:sz w:val="24"/>
          <w:szCs w:val="24"/>
        </w:rPr>
        <w:t>3GPP TSG-SA3 Meeting #11</w:t>
      </w:r>
      <w:r w:rsidR="7B4DE384" w:rsidRPr="08E4B029">
        <w:rPr>
          <w:b/>
          <w:bCs/>
          <w:noProof/>
          <w:sz w:val="24"/>
          <w:szCs w:val="24"/>
        </w:rPr>
        <w:t>6</w:t>
      </w:r>
      <w:r>
        <w:tab/>
      </w:r>
      <w:r w:rsidRPr="08E4B029">
        <w:rPr>
          <w:b/>
          <w:bCs/>
          <w:i/>
          <w:iCs/>
          <w:noProof/>
          <w:sz w:val="28"/>
          <w:szCs w:val="28"/>
        </w:rPr>
        <w:t>S3-2</w:t>
      </w:r>
      <w:r w:rsidR="009528CF" w:rsidRPr="08E4B029">
        <w:rPr>
          <w:b/>
          <w:bCs/>
          <w:i/>
          <w:iCs/>
          <w:noProof/>
          <w:sz w:val="28"/>
          <w:szCs w:val="28"/>
        </w:rPr>
        <w:t>4</w:t>
      </w:r>
      <w:r w:rsidR="00752E90">
        <w:rPr>
          <w:b/>
          <w:bCs/>
          <w:i/>
          <w:iCs/>
          <w:noProof/>
          <w:sz w:val="28"/>
          <w:szCs w:val="28"/>
        </w:rPr>
        <w:t>2105</w:t>
      </w:r>
    </w:p>
    <w:p w14:paraId="3A7BAEE1" w14:textId="07B3DE12" w:rsidR="004E3939" w:rsidRPr="00DA53A0" w:rsidRDefault="74DE0302" w:rsidP="00A57D88">
      <w:pPr>
        <w:pStyle w:val="Header"/>
        <w:rPr>
          <w:sz w:val="22"/>
          <w:szCs w:val="22"/>
        </w:rPr>
      </w:pPr>
      <w:r w:rsidRPr="08E4B029">
        <w:rPr>
          <w:sz w:val="24"/>
          <w:szCs w:val="24"/>
        </w:rPr>
        <w:t>Jeju</w:t>
      </w:r>
      <w:r w:rsidR="009528CF" w:rsidRPr="08E4B029">
        <w:rPr>
          <w:sz w:val="24"/>
          <w:szCs w:val="24"/>
        </w:rPr>
        <w:t xml:space="preserve">, </w:t>
      </w:r>
      <w:r w:rsidR="06BF11AE" w:rsidRPr="08E4B029">
        <w:rPr>
          <w:sz w:val="24"/>
          <w:szCs w:val="24"/>
        </w:rPr>
        <w:t>South Korea</w:t>
      </w:r>
      <w:r w:rsidR="00A57D88" w:rsidRPr="08E4B029">
        <w:rPr>
          <w:sz w:val="24"/>
          <w:szCs w:val="24"/>
        </w:rPr>
        <w:t xml:space="preserve">, </w:t>
      </w:r>
      <w:r w:rsidR="009528CF" w:rsidRPr="08E4B029">
        <w:rPr>
          <w:sz w:val="24"/>
          <w:szCs w:val="24"/>
        </w:rPr>
        <w:t>2</w:t>
      </w:r>
      <w:r w:rsidR="1D327177" w:rsidRPr="08E4B029">
        <w:rPr>
          <w:sz w:val="24"/>
          <w:szCs w:val="24"/>
        </w:rPr>
        <w:t>0</w:t>
      </w:r>
      <w:r w:rsidR="00DC47B4" w:rsidRPr="08E4B029">
        <w:rPr>
          <w:sz w:val="24"/>
          <w:szCs w:val="24"/>
        </w:rPr>
        <w:t xml:space="preserve">th </w:t>
      </w:r>
      <w:r w:rsidR="22B6E998" w:rsidRPr="08E4B029">
        <w:rPr>
          <w:sz w:val="24"/>
          <w:szCs w:val="24"/>
        </w:rPr>
        <w:t>Ma</w:t>
      </w:r>
      <w:r w:rsidR="00DC47B4" w:rsidRPr="08E4B029">
        <w:rPr>
          <w:sz w:val="24"/>
          <w:szCs w:val="24"/>
        </w:rPr>
        <w:t xml:space="preserve">y - </w:t>
      </w:r>
      <w:r w:rsidR="26A2948C" w:rsidRPr="08E4B029">
        <w:rPr>
          <w:sz w:val="24"/>
          <w:szCs w:val="24"/>
        </w:rPr>
        <w:t>24th</w:t>
      </w:r>
      <w:r w:rsidR="00DC47B4" w:rsidRPr="08E4B029">
        <w:rPr>
          <w:sz w:val="24"/>
          <w:szCs w:val="24"/>
        </w:rPr>
        <w:t xml:space="preserve"> Ma</w:t>
      </w:r>
      <w:r w:rsidR="60DBD3BE" w:rsidRPr="08E4B029">
        <w:rPr>
          <w:sz w:val="24"/>
          <w:szCs w:val="24"/>
        </w:rPr>
        <w:t>y</w:t>
      </w:r>
      <w:r w:rsidR="00A57D88" w:rsidRPr="08E4B029">
        <w:rPr>
          <w:sz w:val="24"/>
          <w:szCs w:val="24"/>
        </w:rPr>
        <w:t xml:space="preserve"> 202</w:t>
      </w:r>
      <w:r w:rsidR="009528CF" w:rsidRPr="08E4B029">
        <w:rPr>
          <w:sz w:val="24"/>
          <w:szCs w:val="24"/>
        </w:rPr>
        <w:t>4</w:t>
      </w:r>
    </w:p>
    <w:p w14:paraId="35F0D332" w14:textId="2C00AE7D" w:rsidR="00B97703" w:rsidRDefault="00B97703">
      <w:pPr>
        <w:rPr>
          <w:rFonts w:ascii="Arial" w:hAnsi="Arial" w:cs="Arial"/>
        </w:rPr>
      </w:pPr>
    </w:p>
    <w:p w14:paraId="72E2ED64" w14:textId="5B25E5C8" w:rsidR="004E3939" w:rsidRPr="004E3939" w:rsidRDefault="004E3939" w:rsidP="08E4B029">
      <w:pPr>
        <w:spacing w:after="60"/>
        <w:ind w:left="1985" w:hanging="1985"/>
        <w:rPr>
          <w:rFonts w:ascii="Arial" w:hAnsi="Arial" w:cs="Arial"/>
          <w:b/>
          <w:bCs/>
          <w:sz w:val="22"/>
          <w:szCs w:val="22"/>
        </w:rPr>
      </w:pPr>
      <w:r w:rsidRPr="08E4B029">
        <w:rPr>
          <w:rFonts w:ascii="Arial" w:hAnsi="Arial" w:cs="Arial"/>
          <w:b/>
          <w:bCs/>
          <w:sz w:val="22"/>
          <w:szCs w:val="22"/>
        </w:rPr>
        <w:t>Title:</w:t>
      </w:r>
      <w:r>
        <w:tab/>
      </w:r>
      <w:r w:rsidRPr="08E4B029">
        <w:rPr>
          <w:rFonts w:ascii="Arial" w:hAnsi="Arial" w:cs="Arial"/>
          <w:b/>
          <w:bCs/>
          <w:sz w:val="22"/>
          <w:szCs w:val="22"/>
        </w:rPr>
        <w:t xml:space="preserve">LS </w:t>
      </w:r>
      <w:r w:rsidR="00A90EF5" w:rsidRPr="08E4B029">
        <w:rPr>
          <w:rFonts w:ascii="Arial" w:hAnsi="Arial" w:cs="Arial"/>
          <w:b/>
          <w:bCs/>
          <w:sz w:val="22"/>
          <w:szCs w:val="22"/>
        </w:rPr>
        <w:t xml:space="preserve">Reply </w:t>
      </w:r>
      <w:r w:rsidR="0F217225" w:rsidRPr="08E4B029">
        <w:rPr>
          <w:rFonts w:ascii="Arial" w:hAnsi="Arial" w:cs="Arial"/>
          <w:b/>
          <w:bCs/>
          <w:sz w:val="22"/>
          <w:szCs w:val="22"/>
        </w:rPr>
        <w:t>to S</w:t>
      </w:r>
      <w:r w:rsidR="00EE6747" w:rsidRPr="08E4B029">
        <w:rPr>
          <w:rFonts w:ascii="Arial" w:hAnsi="Arial" w:cs="Arial"/>
          <w:b/>
          <w:bCs/>
          <w:sz w:val="22"/>
          <w:szCs w:val="22"/>
        </w:rPr>
        <w:t>ecurity handling for inter-CU LTM in non-DC cases</w:t>
      </w:r>
    </w:p>
    <w:p w14:paraId="06BA196E" w14:textId="697CBCD6" w:rsidR="00B97703" w:rsidRPr="00B97703" w:rsidRDefault="00B97703">
      <w:pPr>
        <w:spacing w:after="60"/>
        <w:ind w:left="1985" w:hanging="1985"/>
        <w:rPr>
          <w:rFonts w:ascii="Arial" w:hAnsi="Arial" w:cs="Arial"/>
          <w:b/>
          <w:bCs/>
          <w:sz w:val="22"/>
          <w:szCs w:val="22"/>
        </w:rPr>
      </w:pPr>
      <w:bookmarkStart w:id="0" w:name="OLE_LINK57"/>
      <w:bookmarkStart w:id="1" w:name="OLE_LINK58"/>
      <w:r w:rsidRPr="08E4B029">
        <w:rPr>
          <w:rFonts w:ascii="Arial" w:hAnsi="Arial" w:cs="Arial"/>
          <w:b/>
          <w:bCs/>
          <w:sz w:val="22"/>
          <w:szCs w:val="22"/>
        </w:rPr>
        <w:t>Response to:</w:t>
      </w:r>
      <w:r>
        <w:tab/>
      </w:r>
      <w:r w:rsidR="00402967" w:rsidRPr="08E4B029">
        <w:rPr>
          <w:rFonts w:ascii="Arial" w:hAnsi="Arial" w:cs="Arial"/>
          <w:b/>
          <w:bCs/>
          <w:sz w:val="22"/>
          <w:szCs w:val="22"/>
        </w:rPr>
        <w:t>R2-240</w:t>
      </w:r>
      <w:r w:rsidR="001426F7" w:rsidRPr="08E4B029">
        <w:rPr>
          <w:rFonts w:ascii="Arial" w:hAnsi="Arial" w:cs="Arial"/>
          <w:b/>
          <w:bCs/>
          <w:sz w:val="22"/>
          <w:szCs w:val="22"/>
        </w:rPr>
        <w:t>4037</w:t>
      </w:r>
      <w:r w:rsidR="0079301B" w:rsidRPr="08E4B029">
        <w:rPr>
          <w:rFonts w:ascii="Arial" w:hAnsi="Arial" w:cs="Arial"/>
          <w:b/>
          <w:bCs/>
          <w:sz w:val="22"/>
          <w:szCs w:val="22"/>
        </w:rPr>
        <w:t xml:space="preserve"> </w:t>
      </w:r>
      <w:r w:rsidR="78C6D5C5" w:rsidRPr="08E4B029">
        <w:rPr>
          <w:rFonts w:ascii="Arial" w:hAnsi="Arial" w:cs="Arial"/>
          <w:b/>
          <w:bCs/>
          <w:sz w:val="22"/>
          <w:szCs w:val="22"/>
        </w:rPr>
        <w:t xml:space="preserve">LS </w:t>
      </w:r>
      <w:r w:rsidR="0079301B" w:rsidRPr="08E4B029">
        <w:rPr>
          <w:rFonts w:ascii="Arial" w:hAnsi="Arial" w:cs="Arial"/>
          <w:b/>
          <w:bCs/>
          <w:sz w:val="22"/>
          <w:szCs w:val="22"/>
        </w:rPr>
        <w:t xml:space="preserve">on </w:t>
      </w:r>
      <w:r w:rsidR="6DABEE07" w:rsidRPr="08E4B029">
        <w:rPr>
          <w:rFonts w:ascii="Arial" w:hAnsi="Arial" w:cs="Arial"/>
          <w:b/>
          <w:bCs/>
          <w:sz w:val="22"/>
          <w:szCs w:val="22"/>
        </w:rPr>
        <w:t>security handling for inter-CU LTM in non-DC cases</w:t>
      </w:r>
      <w:r w:rsidR="0079301B" w:rsidRPr="08E4B029">
        <w:rPr>
          <w:rFonts w:ascii="Arial" w:hAnsi="Arial" w:cs="Arial"/>
          <w:b/>
          <w:bCs/>
          <w:sz w:val="22"/>
          <w:szCs w:val="22"/>
        </w:rPr>
        <w:t xml:space="preserve"> from RAN2</w:t>
      </w:r>
    </w:p>
    <w:p w14:paraId="2C6E4D6E" w14:textId="283183E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tab/>
      </w:r>
      <w:r w:rsidR="004F1C77" w:rsidRPr="00CC4B93">
        <w:rPr>
          <w:rFonts w:ascii="Arial" w:hAnsi="Arial" w:cs="Arial"/>
          <w:b/>
          <w:bCs/>
          <w:sz w:val="22"/>
          <w:szCs w:val="22"/>
        </w:rPr>
        <w:t>Rel-19</w:t>
      </w:r>
    </w:p>
    <w:bookmarkEnd w:id="2"/>
    <w:bookmarkEnd w:id="3"/>
    <w:bookmarkEnd w:id="4"/>
    <w:p w14:paraId="0DE1AA1F" w14:textId="605B1F4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69191A">
        <w:rPr>
          <w:rFonts w:ascii="Arial" w:hAnsi="Arial" w:cs="Arial"/>
          <w:b/>
          <w:sz w:val="22"/>
          <w:szCs w:val="22"/>
        </w:rPr>
        <w:t>Ericsson (</w:t>
      </w:r>
      <w:r w:rsidR="00926373">
        <w:rPr>
          <w:rFonts w:ascii="Arial" w:hAnsi="Arial" w:cs="Arial"/>
          <w:b/>
          <w:sz w:val="22"/>
          <w:szCs w:val="22"/>
        </w:rPr>
        <w:t>T</w:t>
      </w:r>
      <w:r w:rsidR="0069191A">
        <w:rPr>
          <w:rFonts w:ascii="Arial" w:hAnsi="Arial" w:cs="Arial"/>
          <w:b/>
          <w:sz w:val="22"/>
          <w:szCs w:val="22"/>
        </w:rPr>
        <w:t>o be SA3)</w:t>
      </w:r>
      <w:bookmarkEnd w:id="5"/>
      <w:bookmarkEnd w:id="6"/>
      <w:bookmarkEnd w:id="7"/>
    </w:p>
    <w:p w14:paraId="2548326B" w14:textId="18CF73A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E0C57">
        <w:rPr>
          <w:rFonts w:ascii="Arial" w:hAnsi="Arial" w:cs="Arial"/>
          <w:b/>
          <w:bCs/>
          <w:sz w:val="22"/>
          <w:szCs w:val="22"/>
        </w:rPr>
        <w:t>RAN</w:t>
      </w:r>
      <w:r w:rsidR="00D12A53">
        <w:rPr>
          <w:rFonts w:ascii="Arial" w:hAnsi="Arial" w:cs="Arial"/>
          <w:b/>
          <w:bCs/>
          <w:sz w:val="22"/>
          <w:szCs w:val="22"/>
        </w:rPr>
        <w:t xml:space="preserve"> WG</w:t>
      </w:r>
      <w:r w:rsidR="00AE0C57">
        <w:rPr>
          <w:rFonts w:ascii="Arial" w:hAnsi="Arial" w:cs="Arial"/>
          <w:b/>
          <w:bCs/>
          <w:sz w:val="22"/>
          <w:szCs w:val="22"/>
        </w:rPr>
        <w:t>2</w:t>
      </w:r>
    </w:p>
    <w:p w14:paraId="5DC2ED77" w14:textId="281DF3C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042ECC">
        <w:rPr>
          <w:rFonts w:ascii="Arial" w:hAnsi="Arial" w:cs="Arial"/>
          <w:b/>
          <w:bCs/>
          <w:sz w:val="22"/>
          <w:szCs w:val="22"/>
        </w:rPr>
        <w:t>RAN WG3</w:t>
      </w:r>
    </w:p>
    <w:bookmarkEnd w:id="8"/>
    <w:bookmarkEnd w:id="9"/>
    <w:p w14:paraId="1A1CC9B8" w14:textId="77777777" w:rsidR="00B97703" w:rsidRDefault="00B97703" w:rsidP="13BD707D">
      <w:pPr>
        <w:spacing w:after="60"/>
        <w:ind w:left="1985" w:hanging="1985"/>
        <w:rPr>
          <w:rFonts w:ascii="Arial" w:hAnsi="Arial" w:cs="Arial"/>
        </w:rPr>
      </w:pPr>
    </w:p>
    <w:p w14:paraId="5D73695D" w14:textId="62A4A3D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00042ECC">
        <w:rPr>
          <w:rFonts w:ascii="Arial" w:hAnsi="Arial" w:cs="Arial"/>
          <w:b/>
          <w:bCs/>
          <w:sz w:val="22"/>
          <w:szCs w:val="22"/>
        </w:rPr>
        <w:tab/>
      </w:r>
      <w:r w:rsidR="000E5192">
        <w:rPr>
          <w:rFonts w:ascii="Arial" w:hAnsi="Arial" w:cs="Arial"/>
          <w:b/>
          <w:bCs/>
          <w:sz w:val="22"/>
          <w:szCs w:val="22"/>
        </w:rPr>
        <w:t>Monica Wifvesson</w:t>
      </w:r>
    </w:p>
    <w:p w14:paraId="2F9E069A" w14:textId="289C1392" w:rsidR="00B97703" w:rsidRDefault="000E5192" w:rsidP="66EF3A82">
      <w:pPr>
        <w:spacing w:after="60"/>
        <w:ind w:left="1985"/>
        <w:rPr>
          <w:rFonts w:ascii="Arial" w:hAnsi="Arial" w:cs="Arial"/>
          <w:b/>
          <w:bCs/>
          <w:sz w:val="22"/>
          <w:szCs w:val="22"/>
        </w:rPr>
      </w:pPr>
      <w:proofErr w:type="spellStart"/>
      <w:r>
        <w:rPr>
          <w:rFonts w:ascii="Arial" w:hAnsi="Arial" w:cs="Arial"/>
          <w:b/>
          <w:bCs/>
          <w:sz w:val="22"/>
          <w:szCs w:val="22"/>
        </w:rPr>
        <w:t>Monica</w:t>
      </w:r>
      <w:r w:rsidR="009A0351">
        <w:rPr>
          <w:rFonts w:ascii="Arial" w:hAnsi="Arial" w:cs="Arial"/>
          <w:b/>
          <w:bCs/>
          <w:sz w:val="22"/>
          <w:szCs w:val="22"/>
        </w:rPr>
        <w:t>.w</w:t>
      </w:r>
      <w:r>
        <w:rPr>
          <w:rFonts w:ascii="Arial" w:hAnsi="Arial" w:cs="Arial"/>
          <w:b/>
          <w:bCs/>
          <w:sz w:val="22"/>
          <w:szCs w:val="22"/>
        </w:rPr>
        <w:t>ifvesson</w:t>
      </w:r>
      <w:proofErr w:type="spellEnd"/>
      <w:r>
        <w:rPr>
          <w:rFonts w:ascii="Arial" w:hAnsi="Arial" w:cs="Arial"/>
          <w:b/>
          <w:bCs/>
          <w:sz w:val="22"/>
          <w:szCs w:val="22"/>
        </w:rPr>
        <w:t xml:space="preserve"> at Ericsson</w:t>
      </w:r>
      <w:r w:rsidR="009A0351">
        <w:rPr>
          <w:rFonts w:ascii="Arial" w:hAnsi="Arial" w:cs="Arial"/>
          <w:b/>
          <w:bCs/>
          <w:sz w:val="22"/>
          <w:szCs w:val="22"/>
        </w:rPr>
        <w:t>.</w:t>
      </w:r>
      <w:r w:rsidR="0069191A">
        <w:rPr>
          <w:rFonts w:ascii="Arial" w:hAnsi="Arial" w:cs="Arial"/>
          <w:b/>
          <w:bCs/>
          <w:sz w:val="22"/>
          <w:szCs w:val="22"/>
        </w:rPr>
        <w:t>com</w:t>
      </w:r>
    </w:p>
    <w:p w14:paraId="5EAA765B" w14:textId="77777777" w:rsidR="00F2472F" w:rsidRDefault="00F2472F">
      <w:pPr>
        <w:spacing w:after="60"/>
        <w:ind w:left="1985" w:hanging="1985"/>
        <w:rPr>
          <w:rFonts w:ascii="Arial" w:hAnsi="Arial" w:cs="Arial"/>
          <w:b/>
          <w:sz w:val="22"/>
          <w:szCs w:val="22"/>
        </w:rPr>
      </w:pPr>
    </w:p>
    <w:p w14:paraId="53656583" w14:textId="0058831C"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AA0FF8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9191A">
        <w:rPr>
          <w:rFonts w:ascii="Arial" w:hAnsi="Arial" w:cs="Arial"/>
          <w:bCs/>
        </w:rPr>
        <w:t xml:space="preserve">None </w:t>
      </w:r>
    </w:p>
    <w:p w14:paraId="3E630144" w14:textId="77777777" w:rsidR="00B97703" w:rsidRDefault="00B97703">
      <w:pPr>
        <w:rPr>
          <w:rFonts w:ascii="Arial" w:hAnsi="Arial" w:cs="Arial"/>
        </w:rPr>
      </w:pPr>
    </w:p>
    <w:p w14:paraId="7734673D" w14:textId="258A27CF" w:rsidR="00B97703" w:rsidRDefault="000F6242" w:rsidP="00B97703">
      <w:pPr>
        <w:pStyle w:val="Heading1"/>
      </w:pPr>
      <w:r>
        <w:t>1</w:t>
      </w:r>
      <w:r w:rsidR="002F1940">
        <w:tab/>
      </w:r>
      <w:r w:rsidR="007A0548">
        <w:t>Response for Action 1</w:t>
      </w:r>
    </w:p>
    <w:p w14:paraId="52C29297" w14:textId="3EB33233" w:rsidR="004C754C" w:rsidRDefault="004C754C" w:rsidP="004C754C">
      <w:pPr>
        <w:pStyle w:val="NormalWeb"/>
        <w:rPr>
          <w:rFonts w:ascii="Arial" w:eastAsia="MS Mincho" w:hAnsi="Arial" w:cs="Arial"/>
          <w:iCs/>
          <w:sz w:val="20"/>
          <w:szCs w:val="20"/>
          <w:lang w:eastAsia="zh-CN"/>
        </w:rPr>
      </w:pPr>
      <w:r w:rsidRPr="004C754C">
        <w:rPr>
          <w:rFonts w:ascii="Arial" w:eastAsia="MS Mincho" w:hAnsi="Arial" w:cs="Arial"/>
          <w:iCs/>
          <w:sz w:val="20"/>
          <w:szCs w:val="20"/>
          <w:lang w:eastAsia="zh-CN"/>
        </w:rPr>
        <w:t xml:space="preserve">RAN2 </w:t>
      </w:r>
      <w:r w:rsidR="00C776A4">
        <w:rPr>
          <w:rFonts w:ascii="Arial" w:eastAsia="MS Mincho" w:hAnsi="Arial" w:cs="Arial"/>
          <w:iCs/>
          <w:sz w:val="20"/>
          <w:szCs w:val="20"/>
          <w:lang w:eastAsia="zh-CN"/>
        </w:rPr>
        <w:t xml:space="preserve">requests </w:t>
      </w:r>
      <w:r w:rsidR="00CD1412">
        <w:rPr>
          <w:rFonts w:ascii="Arial" w:eastAsia="MS Mincho" w:hAnsi="Arial" w:cs="Arial"/>
          <w:iCs/>
          <w:sz w:val="20"/>
          <w:szCs w:val="20"/>
          <w:lang w:eastAsia="zh-CN"/>
        </w:rPr>
        <w:t xml:space="preserve">feedback from SA3 on options </w:t>
      </w:r>
      <w:r w:rsidR="00087AF7">
        <w:rPr>
          <w:rFonts w:ascii="Arial" w:eastAsia="MS Mincho" w:hAnsi="Arial" w:cs="Arial"/>
          <w:iCs/>
          <w:sz w:val="20"/>
          <w:szCs w:val="20"/>
          <w:lang w:eastAsia="zh-CN"/>
        </w:rPr>
        <w:t>related to key change for inter-CU LTM</w:t>
      </w:r>
      <w:r w:rsidR="0090304A">
        <w:rPr>
          <w:rFonts w:ascii="Arial" w:eastAsia="MS Mincho" w:hAnsi="Arial" w:cs="Arial"/>
          <w:iCs/>
          <w:sz w:val="20"/>
          <w:szCs w:val="20"/>
          <w:lang w:eastAsia="zh-CN"/>
        </w:rPr>
        <w:t>.</w:t>
      </w:r>
      <w:r w:rsidR="009C54F0">
        <w:rPr>
          <w:rFonts w:ascii="Arial" w:eastAsia="MS Mincho" w:hAnsi="Arial" w:cs="Arial"/>
          <w:iCs/>
          <w:sz w:val="20"/>
          <w:szCs w:val="20"/>
          <w:lang w:eastAsia="zh-CN"/>
        </w:rPr>
        <w:t xml:space="preserve"> Blue text below is copied from the RAN2 LS.</w:t>
      </w:r>
    </w:p>
    <w:p w14:paraId="6DC058AD" w14:textId="5C64517E" w:rsidR="002B705E" w:rsidRPr="00237340" w:rsidRDefault="00237340" w:rsidP="00237340">
      <w:pPr>
        <w:pStyle w:val="ListParagraph"/>
        <w:numPr>
          <w:ilvl w:val="0"/>
          <w:numId w:val="11"/>
        </w:numPr>
        <w:rPr>
          <w:rFonts w:ascii="Arial" w:eastAsia="MS Mincho" w:hAnsi="Arial" w:cs="Arial"/>
          <w:i/>
          <w:color w:val="4472C4" w:themeColor="accent1"/>
          <w:lang w:eastAsia="zh-CN"/>
        </w:rPr>
      </w:pPr>
      <w:r w:rsidRPr="00237340">
        <w:rPr>
          <w:rFonts w:ascii="Arial" w:eastAsia="MS Mincho" w:hAnsi="Arial" w:cs="Arial"/>
          <w:i/>
          <w:color w:val="4472C4" w:themeColor="accent1"/>
          <w:lang w:eastAsia="zh-CN"/>
        </w:rPr>
        <w:t xml:space="preserve">RAN2 asks SA3 to consider the needed signalling between participating network nodes for each option and inform RAN2 if any of the above options is not feasible or not acceptable from security perspective and provide modifications that could make </w:t>
      </w:r>
      <w:proofErr w:type="gramStart"/>
      <w:r w:rsidRPr="00237340">
        <w:rPr>
          <w:rFonts w:ascii="Arial" w:eastAsia="MS Mincho" w:hAnsi="Arial" w:cs="Arial"/>
          <w:i/>
          <w:color w:val="4472C4" w:themeColor="accent1"/>
          <w:lang w:eastAsia="zh-CN"/>
        </w:rPr>
        <w:t>that options</w:t>
      </w:r>
      <w:proofErr w:type="gramEnd"/>
      <w:r w:rsidRPr="00237340">
        <w:rPr>
          <w:rFonts w:ascii="Arial" w:eastAsia="MS Mincho" w:hAnsi="Arial" w:cs="Arial"/>
          <w:i/>
          <w:color w:val="4472C4" w:themeColor="accent1"/>
          <w:lang w:eastAsia="zh-CN"/>
        </w:rPr>
        <w:t xml:space="preserve"> feasible and acceptable.</w:t>
      </w:r>
    </w:p>
    <w:p w14:paraId="1CE96670" w14:textId="38E70D9D" w:rsidR="003E01FA" w:rsidRDefault="003E01FA" w:rsidP="004C754C">
      <w:pPr>
        <w:pStyle w:val="NormalWeb"/>
        <w:rPr>
          <w:rFonts w:ascii="Arial" w:eastAsia="MS Mincho" w:hAnsi="Arial" w:cs="Arial"/>
          <w:iCs/>
          <w:sz w:val="20"/>
          <w:szCs w:val="20"/>
          <w:lang w:eastAsia="zh-CN"/>
        </w:rPr>
      </w:pPr>
      <w:r>
        <w:rPr>
          <w:rFonts w:ascii="Arial" w:eastAsia="MS Mincho" w:hAnsi="Arial" w:cs="Arial"/>
          <w:iCs/>
          <w:sz w:val="20"/>
          <w:szCs w:val="20"/>
          <w:lang w:eastAsia="zh-CN"/>
        </w:rPr>
        <w:t xml:space="preserve">SA3 would like to provide the following </w:t>
      </w:r>
      <w:r w:rsidR="00A10F5A">
        <w:rPr>
          <w:rFonts w:ascii="Arial" w:eastAsia="MS Mincho" w:hAnsi="Arial" w:cs="Arial"/>
          <w:iCs/>
          <w:sz w:val="20"/>
          <w:szCs w:val="20"/>
          <w:lang w:eastAsia="zh-CN"/>
        </w:rPr>
        <w:t>feedback</w:t>
      </w:r>
      <w:r w:rsidR="00D25B05">
        <w:rPr>
          <w:rFonts w:ascii="Arial" w:eastAsia="MS Mincho" w:hAnsi="Arial" w:cs="Arial"/>
          <w:iCs/>
          <w:sz w:val="20"/>
          <w:szCs w:val="20"/>
          <w:lang w:eastAsia="zh-CN"/>
        </w:rPr>
        <w:t>.</w:t>
      </w:r>
    </w:p>
    <w:p w14:paraId="536AEF40" w14:textId="528E9279" w:rsidR="00D25B05" w:rsidRDefault="00D25B05" w:rsidP="00D25B05">
      <w:pPr>
        <w:pStyle w:val="Heading2"/>
        <w:rPr>
          <w:rFonts w:eastAsia="MS Mincho"/>
          <w:lang w:eastAsia="zh-CN"/>
        </w:rPr>
      </w:pPr>
      <w:r>
        <w:rPr>
          <w:rFonts w:eastAsia="MS Mincho"/>
          <w:lang w:eastAsia="zh-CN"/>
        </w:rPr>
        <w:t>1.1</w:t>
      </w:r>
      <w:r>
        <w:rPr>
          <w:rFonts w:eastAsia="MS Mincho"/>
          <w:lang w:eastAsia="zh-CN"/>
        </w:rPr>
        <w:tab/>
        <w:t>Option 1</w:t>
      </w:r>
    </w:p>
    <w:p w14:paraId="43C91774" w14:textId="77777777" w:rsidR="006B1306" w:rsidRPr="006B1306" w:rsidRDefault="006B1306" w:rsidP="006B1306">
      <w:pPr>
        <w:pStyle w:val="NormalWeb"/>
        <w:numPr>
          <w:ilvl w:val="0"/>
          <w:numId w:val="9"/>
        </w:numPr>
        <w:rPr>
          <w:rFonts w:ascii="Arial" w:eastAsia="MS Mincho" w:hAnsi="Arial" w:cs="Arial"/>
          <w:b/>
          <w:bCs/>
          <w:i/>
          <w:color w:val="4472C4" w:themeColor="accent1"/>
          <w:sz w:val="20"/>
          <w:szCs w:val="20"/>
          <w:lang w:eastAsia="zh-CN"/>
        </w:rPr>
      </w:pPr>
      <w:r w:rsidRPr="006B1306">
        <w:rPr>
          <w:rFonts w:ascii="Arial" w:eastAsia="MS Mincho" w:hAnsi="Arial" w:cs="Arial"/>
          <w:b/>
          <w:bCs/>
          <w:i/>
          <w:color w:val="4472C4" w:themeColor="accent1"/>
          <w:sz w:val="20"/>
          <w:szCs w:val="20"/>
          <w:lang w:eastAsia="zh-CN"/>
        </w:rPr>
        <w:t xml:space="preserve">Option 1: </w:t>
      </w:r>
      <w:r w:rsidRPr="006B1306">
        <w:rPr>
          <w:rFonts w:ascii="Arial" w:eastAsia="MS Mincho" w:hAnsi="Arial" w:cs="Arial"/>
          <w:i/>
          <w:color w:val="4472C4" w:themeColor="accent1"/>
          <w:sz w:val="20"/>
          <w:szCs w:val="20"/>
          <w:lang w:eastAsia="zh-CN"/>
        </w:rPr>
        <w:t>Use a new information in MAC CE to deliver the security information. Whether the UE uses horizontal or vertical key derivation is derived from this new information in MAC CE (which is currently, neither integrity protected nor ciphered).</w:t>
      </w:r>
    </w:p>
    <w:p w14:paraId="14959A94" w14:textId="67C6A2B9" w:rsidR="006B1306" w:rsidRPr="006B1306" w:rsidRDefault="006B1306" w:rsidP="006B1306">
      <w:pPr>
        <w:pStyle w:val="NormalWeb"/>
        <w:numPr>
          <w:ilvl w:val="1"/>
          <w:numId w:val="9"/>
        </w:numPr>
        <w:rPr>
          <w:rFonts w:ascii="Arial" w:eastAsia="MS Mincho" w:hAnsi="Arial" w:cs="Arial"/>
          <w:b/>
          <w:bCs/>
          <w:i/>
          <w:color w:val="4472C4" w:themeColor="accent1"/>
          <w:sz w:val="20"/>
          <w:szCs w:val="20"/>
          <w:lang w:eastAsia="zh-CN"/>
        </w:rPr>
      </w:pPr>
      <w:r w:rsidRPr="006B1306">
        <w:rPr>
          <w:rFonts w:ascii="Arial" w:eastAsia="MS Mincho" w:hAnsi="Arial" w:cs="Arial"/>
          <w:b/>
          <w:bCs/>
          <w:i/>
          <w:color w:val="4472C4" w:themeColor="accent1"/>
          <w:sz w:val="20"/>
          <w:szCs w:val="20"/>
          <w:lang w:eastAsia="zh-CN"/>
        </w:rPr>
        <w:t xml:space="preserve">Option 1A:  </w:t>
      </w:r>
      <w:r w:rsidRPr="00ED59D1">
        <w:rPr>
          <w:rFonts w:ascii="Arial" w:eastAsia="MS Mincho" w:hAnsi="Arial" w:cs="Arial"/>
          <w:i/>
          <w:color w:val="4472C4" w:themeColor="accent1"/>
          <w:sz w:val="20"/>
          <w:szCs w:val="20"/>
          <w:lang w:eastAsia="zh-CN"/>
        </w:rPr>
        <w:t>the NCC value to be used at inter-CU LTM execution is included in the LTM cell switch command MAC CE.</w:t>
      </w:r>
    </w:p>
    <w:p w14:paraId="783AF3F7" w14:textId="6A066D8A" w:rsidR="00A10F5A" w:rsidRPr="00ED59D1" w:rsidRDefault="006B1306" w:rsidP="006B1306">
      <w:pPr>
        <w:pStyle w:val="NormalWeb"/>
        <w:numPr>
          <w:ilvl w:val="1"/>
          <w:numId w:val="9"/>
        </w:numPr>
        <w:rPr>
          <w:rFonts w:ascii="Arial" w:eastAsia="MS Mincho" w:hAnsi="Arial" w:cs="Arial"/>
          <w:i/>
          <w:color w:val="4472C4" w:themeColor="accent1"/>
          <w:sz w:val="20"/>
          <w:szCs w:val="20"/>
          <w:lang w:eastAsia="zh-CN"/>
        </w:rPr>
      </w:pPr>
      <w:r w:rsidRPr="00ED59D1">
        <w:rPr>
          <w:rFonts w:ascii="Arial" w:eastAsia="MS Mincho" w:hAnsi="Arial" w:cs="Arial"/>
          <w:b/>
          <w:bCs/>
          <w:i/>
          <w:color w:val="4472C4" w:themeColor="accent1"/>
          <w:sz w:val="20"/>
          <w:szCs w:val="20"/>
          <w:lang w:eastAsia="zh-CN"/>
        </w:rPr>
        <w:t>Option 1B:</w:t>
      </w:r>
      <w:r w:rsidRPr="00ED59D1">
        <w:rPr>
          <w:rFonts w:ascii="Arial" w:eastAsia="MS Mincho" w:hAnsi="Arial" w:cs="Arial"/>
          <w:i/>
          <w:color w:val="4472C4" w:themeColor="accent1"/>
          <w:sz w:val="20"/>
          <w:szCs w:val="20"/>
          <w:lang w:eastAsia="zh-CN"/>
        </w:rPr>
        <w:t xml:space="preserve">  the UE is preconfigured with a list of NCC </w:t>
      </w:r>
      <w:proofErr w:type="gramStart"/>
      <w:r w:rsidRPr="00ED59D1">
        <w:rPr>
          <w:rFonts w:ascii="Arial" w:eastAsia="MS Mincho" w:hAnsi="Arial" w:cs="Arial"/>
          <w:i/>
          <w:color w:val="4472C4" w:themeColor="accent1"/>
          <w:sz w:val="20"/>
          <w:szCs w:val="20"/>
          <w:lang w:eastAsia="zh-CN"/>
        </w:rPr>
        <w:t>values  in</w:t>
      </w:r>
      <w:proofErr w:type="gramEnd"/>
      <w:r w:rsidRPr="00ED59D1">
        <w:rPr>
          <w:rFonts w:ascii="Arial" w:eastAsia="MS Mincho" w:hAnsi="Arial" w:cs="Arial"/>
          <w:i/>
          <w:color w:val="4472C4" w:themeColor="accent1"/>
          <w:sz w:val="20"/>
          <w:szCs w:val="20"/>
          <w:lang w:eastAsia="zh-CN"/>
        </w:rPr>
        <w:t xml:space="preserve"> a ciphered and integrity protected RRC message and the index of an NCC value in the list is included in the LTM cell switch command MAC CE.</w:t>
      </w:r>
    </w:p>
    <w:p w14:paraId="4CD4421C" w14:textId="45372A73" w:rsidR="0071725C" w:rsidRDefault="000076B4" w:rsidP="00382E31">
      <w:pPr>
        <w:pStyle w:val="NormalWeb"/>
        <w:rPr>
          <w:rFonts w:ascii="Arial" w:eastAsia="MS Mincho" w:hAnsi="Arial" w:cs="Arial"/>
          <w:iCs/>
          <w:sz w:val="20"/>
          <w:szCs w:val="20"/>
          <w:lang w:eastAsia="zh-CN"/>
        </w:rPr>
      </w:pPr>
      <w:r>
        <w:rPr>
          <w:rFonts w:ascii="Arial" w:eastAsia="MS Mincho" w:hAnsi="Arial" w:cs="Arial"/>
          <w:b/>
          <w:bCs/>
          <w:iCs/>
          <w:sz w:val="20"/>
          <w:szCs w:val="20"/>
          <w:lang w:eastAsia="zh-CN"/>
        </w:rPr>
        <w:t>MAC layer lacks cryptographic protection</w:t>
      </w:r>
      <w:r w:rsidR="00860E1A">
        <w:rPr>
          <w:rFonts w:ascii="Arial" w:eastAsia="MS Mincho" w:hAnsi="Arial" w:cs="Arial"/>
          <w:b/>
          <w:bCs/>
          <w:iCs/>
          <w:sz w:val="20"/>
          <w:szCs w:val="20"/>
          <w:lang w:eastAsia="zh-CN"/>
        </w:rPr>
        <w:t xml:space="preserve">. </w:t>
      </w:r>
      <w:r w:rsidR="0048377D" w:rsidRPr="00BA4A1D">
        <w:rPr>
          <w:rFonts w:ascii="Arial" w:eastAsia="MS Mincho" w:hAnsi="Arial" w:cs="Arial"/>
          <w:iCs/>
          <w:sz w:val="20"/>
          <w:szCs w:val="20"/>
          <w:lang w:eastAsia="zh-CN"/>
        </w:rPr>
        <w:t xml:space="preserve">The MAC layer is not </w:t>
      </w:r>
      <w:r w:rsidR="00BA4A1D" w:rsidRPr="00BA4A1D">
        <w:rPr>
          <w:rFonts w:ascii="Arial" w:eastAsia="MS Mincho" w:hAnsi="Arial" w:cs="Arial"/>
          <w:iCs/>
          <w:sz w:val="20"/>
          <w:szCs w:val="20"/>
          <w:lang w:eastAsia="zh-CN"/>
        </w:rPr>
        <w:t>cryptographically protected</w:t>
      </w:r>
      <w:r w:rsidR="00BA4A1D">
        <w:rPr>
          <w:rFonts w:ascii="Arial" w:eastAsia="MS Mincho" w:hAnsi="Arial" w:cs="Arial"/>
          <w:iCs/>
          <w:sz w:val="20"/>
          <w:szCs w:val="20"/>
          <w:lang w:eastAsia="zh-CN"/>
        </w:rPr>
        <w:t xml:space="preserve"> and can hence not ensure the integrity of the information sent from the </w:t>
      </w:r>
      <w:proofErr w:type="spellStart"/>
      <w:r w:rsidR="00BA4A1D">
        <w:rPr>
          <w:rFonts w:ascii="Arial" w:eastAsia="MS Mincho" w:hAnsi="Arial" w:cs="Arial"/>
          <w:iCs/>
          <w:sz w:val="20"/>
          <w:szCs w:val="20"/>
          <w:lang w:eastAsia="zh-CN"/>
        </w:rPr>
        <w:t>gNB</w:t>
      </w:r>
      <w:proofErr w:type="spellEnd"/>
      <w:r w:rsidR="00BA4A1D">
        <w:rPr>
          <w:rFonts w:ascii="Arial" w:eastAsia="MS Mincho" w:hAnsi="Arial" w:cs="Arial"/>
          <w:iCs/>
          <w:sz w:val="20"/>
          <w:szCs w:val="20"/>
          <w:lang w:eastAsia="zh-CN"/>
        </w:rPr>
        <w:t xml:space="preserve"> to the UE. </w:t>
      </w:r>
      <w:r w:rsidR="006C773A">
        <w:rPr>
          <w:rFonts w:ascii="Arial" w:eastAsia="MS Mincho" w:hAnsi="Arial" w:cs="Arial"/>
          <w:iCs/>
          <w:sz w:val="20"/>
          <w:szCs w:val="20"/>
          <w:lang w:eastAsia="zh-CN"/>
        </w:rPr>
        <w:t xml:space="preserve">Specifically, it cannot protect the NCC value as proposed in Option 1A, and it cannot protect the </w:t>
      </w:r>
      <w:r w:rsidR="00A82C2C">
        <w:rPr>
          <w:rFonts w:ascii="Arial" w:eastAsia="MS Mincho" w:hAnsi="Arial" w:cs="Arial"/>
          <w:iCs/>
          <w:sz w:val="20"/>
          <w:szCs w:val="20"/>
          <w:lang w:eastAsia="zh-CN"/>
        </w:rPr>
        <w:t xml:space="preserve">index to the list of NCC values in Option 1B. </w:t>
      </w:r>
      <w:r w:rsidR="003016A6">
        <w:rPr>
          <w:rFonts w:ascii="Arial" w:eastAsia="MS Mincho" w:hAnsi="Arial" w:cs="Arial"/>
          <w:iCs/>
          <w:sz w:val="20"/>
          <w:szCs w:val="20"/>
          <w:lang w:eastAsia="zh-CN"/>
        </w:rPr>
        <w:t>If the NCC value or an index to a list of NCC values can be manipulated by an adversary</w:t>
      </w:r>
      <w:r w:rsidR="007C67B9">
        <w:rPr>
          <w:rFonts w:ascii="Arial" w:eastAsia="MS Mincho" w:hAnsi="Arial" w:cs="Arial"/>
          <w:iCs/>
          <w:sz w:val="20"/>
          <w:szCs w:val="20"/>
          <w:lang w:eastAsia="zh-CN"/>
        </w:rPr>
        <w:t>, the adversary can modify the value</w:t>
      </w:r>
      <w:r w:rsidR="0036362E">
        <w:rPr>
          <w:rFonts w:ascii="Arial" w:eastAsia="MS Mincho" w:hAnsi="Arial" w:cs="Arial"/>
          <w:iCs/>
          <w:sz w:val="20"/>
          <w:szCs w:val="20"/>
          <w:lang w:eastAsia="zh-CN"/>
        </w:rPr>
        <w:t xml:space="preserve"> without the UE noticing the change. The list-index approach of Option 1B gives the adversary less room for modification but is still vulnerable</w:t>
      </w:r>
      <w:r w:rsidR="002664FF">
        <w:rPr>
          <w:rFonts w:ascii="Arial" w:eastAsia="MS Mincho" w:hAnsi="Arial" w:cs="Arial"/>
          <w:iCs/>
          <w:sz w:val="20"/>
          <w:szCs w:val="20"/>
          <w:lang w:eastAsia="zh-CN"/>
        </w:rPr>
        <w:t xml:space="preserve"> to modification attacks</w:t>
      </w:r>
      <w:r w:rsidR="0036362E">
        <w:rPr>
          <w:rFonts w:ascii="Arial" w:eastAsia="MS Mincho" w:hAnsi="Arial" w:cs="Arial"/>
          <w:iCs/>
          <w:sz w:val="20"/>
          <w:szCs w:val="20"/>
          <w:lang w:eastAsia="zh-CN"/>
        </w:rPr>
        <w:t>.</w:t>
      </w:r>
      <w:r w:rsidR="002664FF">
        <w:rPr>
          <w:rFonts w:ascii="Arial" w:eastAsia="MS Mincho" w:hAnsi="Arial" w:cs="Arial"/>
          <w:iCs/>
          <w:sz w:val="20"/>
          <w:szCs w:val="20"/>
          <w:lang w:eastAsia="zh-CN"/>
        </w:rPr>
        <w:t xml:space="preserve"> If </w:t>
      </w:r>
      <w:r w:rsidR="001878D3">
        <w:rPr>
          <w:rFonts w:ascii="Arial" w:eastAsia="MS Mincho" w:hAnsi="Arial" w:cs="Arial"/>
          <w:iCs/>
          <w:sz w:val="20"/>
          <w:szCs w:val="20"/>
          <w:lang w:eastAsia="zh-CN"/>
        </w:rPr>
        <w:t>the adversary can make the UE accept a modified NCC value</w:t>
      </w:r>
      <w:r w:rsidR="00FA749C">
        <w:rPr>
          <w:rFonts w:ascii="Arial" w:eastAsia="MS Mincho" w:hAnsi="Arial" w:cs="Arial"/>
          <w:iCs/>
          <w:sz w:val="20"/>
          <w:szCs w:val="20"/>
          <w:lang w:eastAsia="zh-CN"/>
        </w:rPr>
        <w:t xml:space="preserve"> or an index to an NCC value not intended by the </w:t>
      </w:r>
      <w:proofErr w:type="spellStart"/>
      <w:r w:rsidR="00FA749C">
        <w:rPr>
          <w:rFonts w:ascii="Arial" w:eastAsia="MS Mincho" w:hAnsi="Arial" w:cs="Arial"/>
          <w:iCs/>
          <w:sz w:val="20"/>
          <w:szCs w:val="20"/>
          <w:lang w:eastAsia="zh-CN"/>
        </w:rPr>
        <w:t>gNB</w:t>
      </w:r>
      <w:proofErr w:type="spellEnd"/>
      <w:r w:rsidR="00FA749C">
        <w:rPr>
          <w:rFonts w:ascii="Arial" w:eastAsia="MS Mincho" w:hAnsi="Arial" w:cs="Arial"/>
          <w:iCs/>
          <w:sz w:val="20"/>
          <w:szCs w:val="20"/>
          <w:lang w:eastAsia="zh-CN"/>
        </w:rPr>
        <w:t xml:space="preserve">, then the UE and the </w:t>
      </w:r>
      <w:proofErr w:type="spellStart"/>
      <w:r w:rsidR="00FA749C">
        <w:rPr>
          <w:rFonts w:ascii="Arial" w:eastAsia="MS Mincho" w:hAnsi="Arial" w:cs="Arial"/>
          <w:iCs/>
          <w:sz w:val="20"/>
          <w:szCs w:val="20"/>
          <w:lang w:eastAsia="zh-CN"/>
        </w:rPr>
        <w:t>gNB</w:t>
      </w:r>
      <w:proofErr w:type="spellEnd"/>
      <w:r w:rsidR="00FA749C">
        <w:rPr>
          <w:rFonts w:ascii="Arial" w:eastAsia="MS Mincho" w:hAnsi="Arial" w:cs="Arial"/>
          <w:iCs/>
          <w:sz w:val="20"/>
          <w:szCs w:val="20"/>
          <w:lang w:eastAsia="zh-CN"/>
        </w:rPr>
        <w:t xml:space="preserve"> will</w:t>
      </w:r>
      <w:r w:rsidR="00382E31">
        <w:rPr>
          <w:rFonts w:ascii="Arial" w:eastAsia="MS Mincho" w:hAnsi="Arial" w:cs="Arial"/>
          <w:iCs/>
          <w:sz w:val="20"/>
          <w:szCs w:val="20"/>
          <w:lang w:eastAsia="zh-CN"/>
        </w:rPr>
        <w:t xml:space="preserve"> go </w:t>
      </w:r>
      <w:r w:rsidR="0071725C">
        <w:rPr>
          <w:rFonts w:ascii="Arial" w:eastAsia="MS Mincho" w:hAnsi="Arial" w:cs="Arial"/>
          <w:iCs/>
          <w:sz w:val="20"/>
          <w:szCs w:val="20"/>
          <w:lang w:eastAsia="zh-CN"/>
        </w:rPr>
        <w:t xml:space="preserve">out of sync </w:t>
      </w:r>
      <w:proofErr w:type="spellStart"/>
      <w:r w:rsidR="0071725C">
        <w:rPr>
          <w:rFonts w:ascii="Arial" w:eastAsia="MS Mincho" w:hAnsi="Arial" w:cs="Arial"/>
          <w:iCs/>
          <w:sz w:val="20"/>
          <w:szCs w:val="20"/>
          <w:lang w:eastAsia="zh-CN"/>
        </w:rPr>
        <w:t>w.r.t.</w:t>
      </w:r>
      <w:proofErr w:type="spellEnd"/>
      <w:r w:rsidR="0071725C">
        <w:rPr>
          <w:rFonts w:ascii="Arial" w:eastAsia="MS Mincho" w:hAnsi="Arial" w:cs="Arial"/>
          <w:iCs/>
          <w:sz w:val="20"/>
          <w:szCs w:val="20"/>
          <w:lang w:eastAsia="zh-CN"/>
        </w:rPr>
        <w:t xml:space="preserve">, the </w:t>
      </w:r>
      <w:r w:rsidR="00382E31">
        <w:rPr>
          <w:rFonts w:ascii="Arial" w:eastAsia="MS Mincho" w:hAnsi="Arial" w:cs="Arial"/>
          <w:iCs/>
          <w:sz w:val="20"/>
          <w:szCs w:val="20"/>
          <w:lang w:eastAsia="zh-CN"/>
        </w:rPr>
        <w:t xml:space="preserve">chain of NCC values and </w:t>
      </w:r>
      <w:r w:rsidR="004E15DC">
        <w:rPr>
          <w:rFonts w:ascii="Arial" w:eastAsia="MS Mincho" w:hAnsi="Arial" w:cs="Arial"/>
          <w:iCs/>
          <w:sz w:val="20"/>
          <w:szCs w:val="20"/>
          <w:lang w:eastAsia="zh-CN"/>
        </w:rPr>
        <w:t xml:space="preserve">the </w:t>
      </w:r>
      <w:r w:rsidR="0071725C">
        <w:rPr>
          <w:rFonts w:ascii="Arial" w:eastAsia="MS Mincho" w:hAnsi="Arial" w:cs="Arial"/>
          <w:iCs/>
          <w:sz w:val="20"/>
          <w:szCs w:val="20"/>
          <w:lang w:eastAsia="zh-CN"/>
        </w:rPr>
        <w:t>cryptographic keys</w:t>
      </w:r>
      <w:r w:rsidR="00382E31">
        <w:rPr>
          <w:rFonts w:ascii="Arial" w:eastAsia="MS Mincho" w:hAnsi="Arial" w:cs="Arial"/>
          <w:iCs/>
          <w:sz w:val="20"/>
          <w:szCs w:val="20"/>
          <w:lang w:eastAsia="zh-CN"/>
        </w:rPr>
        <w:t>.</w:t>
      </w:r>
      <w:r w:rsidR="004E15DC">
        <w:rPr>
          <w:rFonts w:ascii="Arial" w:eastAsia="MS Mincho" w:hAnsi="Arial" w:cs="Arial"/>
          <w:iCs/>
          <w:sz w:val="20"/>
          <w:szCs w:val="20"/>
          <w:lang w:eastAsia="zh-CN"/>
        </w:rPr>
        <w:t xml:space="preserve"> The UE and </w:t>
      </w:r>
      <w:proofErr w:type="spellStart"/>
      <w:r w:rsidR="004E15DC">
        <w:rPr>
          <w:rFonts w:ascii="Arial" w:eastAsia="MS Mincho" w:hAnsi="Arial" w:cs="Arial"/>
          <w:iCs/>
          <w:sz w:val="20"/>
          <w:szCs w:val="20"/>
          <w:lang w:eastAsia="zh-CN"/>
        </w:rPr>
        <w:t>gNB</w:t>
      </w:r>
      <w:proofErr w:type="spellEnd"/>
      <w:r w:rsidR="004E15DC">
        <w:rPr>
          <w:rFonts w:ascii="Arial" w:eastAsia="MS Mincho" w:hAnsi="Arial" w:cs="Arial"/>
          <w:iCs/>
          <w:sz w:val="20"/>
          <w:szCs w:val="20"/>
          <w:lang w:eastAsia="zh-CN"/>
        </w:rPr>
        <w:t xml:space="preserve"> </w:t>
      </w:r>
      <w:r w:rsidR="0071725C">
        <w:rPr>
          <w:rFonts w:ascii="Arial" w:eastAsia="MS Mincho" w:hAnsi="Arial" w:cs="Arial"/>
          <w:iCs/>
          <w:sz w:val="20"/>
          <w:szCs w:val="20"/>
          <w:lang w:eastAsia="zh-CN"/>
        </w:rPr>
        <w:t xml:space="preserve">will be unable to communicate until security </w:t>
      </w:r>
      <w:proofErr w:type="gramStart"/>
      <w:r w:rsidR="0071725C">
        <w:rPr>
          <w:rFonts w:ascii="Arial" w:eastAsia="MS Mincho" w:hAnsi="Arial" w:cs="Arial"/>
          <w:iCs/>
          <w:sz w:val="20"/>
          <w:szCs w:val="20"/>
          <w:lang w:eastAsia="zh-CN"/>
        </w:rPr>
        <w:t>is</w:t>
      </w:r>
      <w:proofErr w:type="gramEnd"/>
      <w:r w:rsidR="0071725C">
        <w:rPr>
          <w:rFonts w:ascii="Arial" w:eastAsia="MS Mincho" w:hAnsi="Arial" w:cs="Arial"/>
          <w:iCs/>
          <w:sz w:val="20"/>
          <w:szCs w:val="20"/>
          <w:lang w:eastAsia="zh-CN"/>
        </w:rPr>
        <w:t xml:space="preserve"> re-established, which may require </w:t>
      </w:r>
      <w:r w:rsidR="004E15DC">
        <w:rPr>
          <w:rFonts w:ascii="Arial" w:eastAsia="MS Mincho" w:hAnsi="Arial" w:cs="Arial"/>
          <w:iCs/>
          <w:sz w:val="20"/>
          <w:szCs w:val="20"/>
          <w:lang w:eastAsia="zh-CN"/>
        </w:rPr>
        <w:t>running authentication between the UE and the AMF</w:t>
      </w:r>
      <w:r w:rsidR="00B81A3E">
        <w:rPr>
          <w:rFonts w:ascii="Arial" w:eastAsia="MS Mincho" w:hAnsi="Arial" w:cs="Arial"/>
          <w:iCs/>
          <w:sz w:val="20"/>
          <w:szCs w:val="20"/>
          <w:lang w:eastAsia="zh-CN"/>
        </w:rPr>
        <w:t xml:space="preserve">. The reason for the latter is that the UE and </w:t>
      </w:r>
      <w:proofErr w:type="spellStart"/>
      <w:r w:rsidR="00B81A3E">
        <w:rPr>
          <w:rFonts w:ascii="Arial" w:eastAsia="MS Mincho" w:hAnsi="Arial" w:cs="Arial"/>
          <w:iCs/>
          <w:sz w:val="20"/>
          <w:szCs w:val="20"/>
          <w:lang w:eastAsia="zh-CN"/>
        </w:rPr>
        <w:t>gNB</w:t>
      </w:r>
      <w:proofErr w:type="spellEnd"/>
      <w:r w:rsidR="00B81A3E">
        <w:rPr>
          <w:rFonts w:ascii="Arial" w:eastAsia="MS Mincho" w:hAnsi="Arial" w:cs="Arial"/>
          <w:iCs/>
          <w:sz w:val="20"/>
          <w:szCs w:val="20"/>
          <w:lang w:eastAsia="zh-CN"/>
        </w:rPr>
        <w:t xml:space="preserve"> only exchange the least significant bits of the NCC value </w:t>
      </w:r>
      <w:r w:rsidR="00CC0C2A">
        <w:rPr>
          <w:rFonts w:ascii="Arial" w:eastAsia="MS Mincho" w:hAnsi="Arial" w:cs="Arial"/>
          <w:iCs/>
          <w:sz w:val="20"/>
          <w:szCs w:val="20"/>
          <w:lang w:eastAsia="zh-CN"/>
        </w:rPr>
        <w:t xml:space="preserve">while they may be in sync </w:t>
      </w:r>
      <w:proofErr w:type="spellStart"/>
      <w:r w:rsidR="00CC0C2A">
        <w:rPr>
          <w:rFonts w:ascii="Arial" w:eastAsia="MS Mincho" w:hAnsi="Arial" w:cs="Arial"/>
          <w:iCs/>
          <w:sz w:val="20"/>
          <w:szCs w:val="20"/>
          <w:lang w:eastAsia="zh-CN"/>
        </w:rPr>
        <w:t>w.r.t.</w:t>
      </w:r>
      <w:proofErr w:type="spellEnd"/>
      <w:r w:rsidR="00CC0C2A">
        <w:rPr>
          <w:rFonts w:ascii="Arial" w:eastAsia="MS Mincho" w:hAnsi="Arial" w:cs="Arial"/>
          <w:iCs/>
          <w:sz w:val="20"/>
          <w:szCs w:val="20"/>
          <w:lang w:eastAsia="zh-CN"/>
        </w:rPr>
        <w:t xml:space="preserve"> the LSBs, the </w:t>
      </w:r>
      <w:r w:rsidR="000D6A77">
        <w:rPr>
          <w:rFonts w:ascii="Arial" w:eastAsia="MS Mincho" w:hAnsi="Arial" w:cs="Arial"/>
          <w:iCs/>
          <w:sz w:val="20"/>
          <w:szCs w:val="20"/>
          <w:lang w:eastAsia="zh-CN"/>
        </w:rPr>
        <w:t xml:space="preserve">most significant bits may be </w:t>
      </w:r>
      <w:r w:rsidR="00CC0C2A">
        <w:rPr>
          <w:rFonts w:ascii="Arial" w:eastAsia="MS Mincho" w:hAnsi="Arial" w:cs="Arial"/>
          <w:iCs/>
          <w:sz w:val="20"/>
          <w:szCs w:val="20"/>
          <w:lang w:eastAsia="zh-CN"/>
        </w:rPr>
        <w:t>out of sync</w:t>
      </w:r>
      <w:r w:rsidR="000D6A77">
        <w:rPr>
          <w:rFonts w:ascii="Arial" w:eastAsia="MS Mincho" w:hAnsi="Arial" w:cs="Arial"/>
          <w:iCs/>
          <w:sz w:val="20"/>
          <w:szCs w:val="20"/>
          <w:lang w:eastAsia="zh-CN"/>
        </w:rPr>
        <w:t>, and th</w:t>
      </w:r>
      <w:r w:rsidR="00AA3124">
        <w:rPr>
          <w:rFonts w:ascii="Arial" w:eastAsia="MS Mincho" w:hAnsi="Arial" w:cs="Arial"/>
          <w:iCs/>
          <w:sz w:val="20"/>
          <w:szCs w:val="20"/>
          <w:lang w:eastAsia="zh-CN"/>
        </w:rPr>
        <w:t xml:space="preserve">ese are never signalled between </w:t>
      </w:r>
      <w:proofErr w:type="spellStart"/>
      <w:r w:rsidR="00AA3124">
        <w:rPr>
          <w:rFonts w:ascii="Arial" w:eastAsia="MS Mincho" w:hAnsi="Arial" w:cs="Arial"/>
          <w:iCs/>
          <w:sz w:val="20"/>
          <w:szCs w:val="20"/>
          <w:lang w:eastAsia="zh-CN"/>
        </w:rPr>
        <w:t>gNB</w:t>
      </w:r>
      <w:proofErr w:type="spellEnd"/>
      <w:r w:rsidR="00AA3124">
        <w:rPr>
          <w:rFonts w:ascii="Arial" w:eastAsia="MS Mincho" w:hAnsi="Arial" w:cs="Arial"/>
          <w:iCs/>
          <w:sz w:val="20"/>
          <w:szCs w:val="20"/>
          <w:lang w:eastAsia="zh-CN"/>
        </w:rPr>
        <w:t xml:space="preserve"> and UE.</w:t>
      </w:r>
      <w:r w:rsidR="00A2565D">
        <w:rPr>
          <w:rFonts w:ascii="Arial" w:eastAsia="MS Mincho" w:hAnsi="Arial" w:cs="Arial"/>
          <w:iCs/>
          <w:sz w:val="20"/>
          <w:szCs w:val="20"/>
          <w:lang w:eastAsia="zh-CN"/>
        </w:rPr>
        <w:t xml:space="preserve"> SA3 therefore would not prefer Option 1.</w:t>
      </w:r>
    </w:p>
    <w:p w14:paraId="6784ED50" w14:textId="53671708" w:rsidR="00D25B05" w:rsidRDefault="00173D99" w:rsidP="00173D99">
      <w:pPr>
        <w:pStyle w:val="Heading2"/>
        <w:rPr>
          <w:rFonts w:eastAsia="MS Mincho"/>
          <w:lang w:eastAsia="zh-CN"/>
        </w:rPr>
      </w:pPr>
      <w:r>
        <w:rPr>
          <w:rFonts w:eastAsia="MS Mincho"/>
          <w:lang w:eastAsia="zh-CN"/>
        </w:rPr>
        <w:lastRenderedPageBreak/>
        <w:t>1.2</w:t>
      </w:r>
      <w:r>
        <w:rPr>
          <w:rFonts w:eastAsia="MS Mincho"/>
          <w:lang w:eastAsia="zh-CN"/>
        </w:rPr>
        <w:tab/>
        <w:t>Option 2</w:t>
      </w:r>
    </w:p>
    <w:p w14:paraId="24DFEF24" w14:textId="68F90AB5" w:rsidR="00721441" w:rsidRPr="00721441" w:rsidRDefault="00721441" w:rsidP="00721441">
      <w:pPr>
        <w:pStyle w:val="NormalWeb"/>
        <w:numPr>
          <w:ilvl w:val="0"/>
          <w:numId w:val="9"/>
        </w:numPr>
        <w:rPr>
          <w:rFonts w:ascii="Arial" w:eastAsia="MS Mincho" w:hAnsi="Arial" w:cs="Arial"/>
          <w:i/>
          <w:color w:val="4472C4" w:themeColor="accent1"/>
          <w:sz w:val="20"/>
          <w:szCs w:val="20"/>
          <w:lang w:eastAsia="zh-CN"/>
        </w:rPr>
      </w:pPr>
      <w:r w:rsidRPr="00721441">
        <w:rPr>
          <w:rFonts w:ascii="Arial" w:eastAsia="MS Mincho" w:hAnsi="Arial" w:cs="Arial"/>
          <w:b/>
          <w:bCs/>
          <w:i/>
          <w:color w:val="4472C4" w:themeColor="accent1"/>
          <w:sz w:val="20"/>
          <w:szCs w:val="20"/>
          <w:lang w:eastAsia="zh-CN"/>
        </w:rPr>
        <w:t>Option 2:</w:t>
      </w:r>
      <w:r w:rsidRPr="00721441">
        <w:rPr>
          <w:rFonts w:ascii="Arial" w:eastAsia="MS Mincho" w:hAnsi="Arial" w:cs="Arial"/>
          <w:i/>
          <w:color w:val="4472C4" w:themeColor="accent1"/>
          <w:sz w:val="20"/>
          <w:szCs w:val="20"/>
          <w:lang w:eastAsia="zh-CN"/>
        </w:rPr>
        <w:t xml:space="preserve"> Similar to Rel-18 S-CPAC key update mechanism, the UE is preconfigured from the source </w:t>
      </w:r>
      <w:proofErr w:type="spellStart"/>
      <w:r w:rsidRPr="00721441">
        <w:rPr>
          <w:rFonts w:ascii="Arial" w:eastAsia="MS Mincho" w:hAnsi="Arial" w:cs="Arial"/>
          <w:i/>
          <w:color w:val="4472C4" w:themeColor="accent1"/>
          <w:sz w:val="20"/>
          <w:szCs w:val="20"/>
          <w:lang w:eastAsia="zh-CN"/>
        </w:rPr>
        <w:t>gNB</w:t>
      </w:r>
      <w:proofErr w:type="spellEnd"/>
      <w:r w:rsidRPr="00721441">
        <w:rPr>
          <w:rFonts w:ascii="Arial" w:eastAsia="MS Mincho" w:hAnsi="Arial" w:cs="Arial"/>
          <w:i/>
          <w:color w:val="4472C4" w:themeColor="accent1"/>
          <w:sz w:val="20"/>
          <w:szCs w:val="20"/>
          <w:lang w:eastAsia="zh-CN"/>
        </w:rPr>
        <w:t xml:space="preserve"> with a list of NCC values per CU using RRC signalling (that is both </w:t>
      </w:r>
      <w:proofErr w:type="gramStart"/>
      <w:r w:rsidRPr="00721441">
        <w:rPr>
          <w:rFonts w:ascii="Arial" w:eastAsia="MS Mincho" w:hAnsi="Arial" w:cs="Arial"/>
          <w:i/>
          <w:color w:val="4472C4" w:themeColor="accent1"/>
          <w:sz w:val="20"/>
          <w:szCs w:val="20"/>
          <w:lang w:eastAsia="zh-CN"/>
        </w:rPr>
        <w:t>integrity</w:t>
      </w:r>
      <w:proofErr w:type="gramEnd"/>
      <w:r w:rsidRPr="00721441">
        <w:rPr>
          <w:rFonts w:ascii="Arial" w:eastAsia="MS Mincho" w:hAnsi="Arial" w:cs="Arial"/>
          <w:i/>
          <w:color w:val="4472C4" w:themeColor="accent1"/>
          <w:sz w:val="20"/>
          <w:szCs w:val="20"/>
          <w:lang w:eastAsia="zh-CN"/>
        </w:rPr>
        <w:t xml:space="preserve"> protected and ciphered).</w:t>
      </w:r>
    </w:p>
    <w:p w14:paraId="5F76702A" w14:textId="477A54E8" w:rsidR="0071725C" w:rsidRDefault="005D7D6D" w:rsidP="005D7D6D">
      <w:pPr>
        <w:pStyle w:val="NormalWeb"/>
        <w:rPr>
          <w:rFonts w:ascii="Arial" w:eastAsia="MS Mincho" w:hAnsi="Arial" w:cs="Arial"/>
          <w:iCs/>
          <w:sz w:val="20"/>
          <w:szCs w:val="20"/>
          <w:lang w:eastAsia="zh-CN"/>
        </w:rPr>
      </w:pPr>
      <w:r w:rsidRPr="005D7D6D">
        <w:rPr>
          <w:rFonts w:ascii="Arial" w:eastAsia="MS Mincho" w:hAnsi="Arial" w:cs="Arial"/>
          <w:b/>
          <w:bCs/>
          <w:iCs/>
          <w:sz w:val="20"/>
          <w:szCs w:val="20"/>
          <w:lang w:eastAsia="zh-CN"/>
        </w:rPr>
        <w:t>Unclear intended function.</w:t>
      </w:r>
      <w:r>
        <w:rPr>
          <w:rFonts w:ascii="Arial" w:eastAsia="Yu Mincho" w:hAnsi="Arial" w:cs="Arial"/>
          <w:b/>
          <w:bCs/>
          <w:iCs/>
          <w:lang w:val="en-US" w:eastAsia="ja-JP"/>
        </w:rPr>
        <w:t xml:space="preserve"> </w:t>
      </w:r>
      <w:r w:rsidR="001E125A">
        <w:rPr>
          <w:rFonts w:ascii="Arial" w:eastAsia="MS Mincho" w:hAnsi="Arial" w:cs="Arial"/>
          <w:iCs/>
          <w:sz w:val="20"/>
          <w:szCs w:val="20"/>
          <w:lang w:eastAsia="zh-CN"/>
        </w:rPr>
        <w:t>T</w:t>
      </w:r>
      <w:r w:rsidRPr="005D7D6D">
        <w:rPr>
          <w:rFonts w:ascii="Arial" w:eastAsia="MS Mincho" w:hAnsi="Arial" w:cs="Arial"/>
          <w:iCs/>
          <w:sz w:val="20"/>
          <w:szCs w:val="20"/>
          <w:lang w:eastAsia="zh-CN"/>
        </w:rPr>
        <w:t>he</w:t>
      </w:r>
      <w:r>
        <w:rPr>
          <w:rFonts w:ascii="Arial" w:eastAsia="MS Mincho" w:hAnsi="Arial" w:cs="Arial"/>
          <w:iCs/>
          <w:sz w:val="20"/>
          <w:szCs w:val="20"/>
          <w:lang w:eastAsia="zh-CN"/>
        </w:rPr>
        <w:t xml:space="preserve"> </w:t>
      </w:r>
      <w:r w:rsidR="00680C55">
        <w:rPr>
          <w:rFonts w:ascii="Arial" w:eastAsia="MS Mincho" w:hAnsi="Arial" w:cs="Arial"/>
          <w:iCs/>
          <w:sz w:val="20"/>
          <w:szCs w:val="20"/>
          <w:lang w:eastAsia="zh-CN"/>
        </w:rPr>
        <w:t xml:space="preserve">CU only has access to one NH value and </w:t>
      </w:r>
      <w:r w:rsidR="001E125A">
        <w:rPr>
          <w:rFonts w:ascii="Arial" w:eastAsia="MS Mincho" w:hAnsi="Arial" w:cs="Arial"/>
          <w:iCs/>
          <w:sz w:val="20"/>
          <w:szCs w:val="20"/>
          <w:lang w:eastAsia="zh-CN"/>
        </w:rPr>
        <w:t>one associated NCC value acting as an identifier for the NH value</w:t>
      </w:r>
      <w:r w:rsidR="002420BD">
        <w:rPr>
          <w:rFonts w:ascii="Arial" w:eastAsia="MS Mincho" w:hAnsi="Arial" w:cs="Arial"/>
          <w:iCs/>
          <w:sz w:val="20"/>
          <w:szCs w:val="20"/>
          <w:lang w:eastAsia="zh-CN"/>
        </w:rPr>
        <w:t xml:space="preserve">. It </w:t>
      </w:r>
      <w:r w:rsidR="001E125A">
        <w:rPr>
          <w:rFonts w:ascii="Arial" w:eastAsia="MS Mincho" w:hAnsi="Arial" w:cs="Arial"/>
          <w:iCs/>
          <w:sz w:val="20"/>
          <w:szCs w:val="20"/>
          <w:lang w:eastAsia="zh-CN"/>
        </w:rPr>
        <w:t>is unclear what other</w:t>
      </w:r>
      <w:r w:rsidR="002420BD">
        <w:rPr>
          <w:rFonts w:ascii="Arial" w:eastAsia="MS Mincho" w:hAnsi="Arial" w:cs="Arial"/>
          <w:iCs/>
          <w:sz w:val="20"/>
          <w:szCs w:val="20"/>
          <w:lang w:eastAsia="zh-CN"/>
        </w:rPr>
        <w:t xml:space="preserve"> (NH, NCC)</w:t>
      </w:r>
      <w:r w:rsidR="001E125A">
        <w:rPr>
          <w:rFonts w:ascii="Arial" w:eastAsia="MS Mincho" w:hAnsi="Arial" w:cs="Arial"/>
          <w:iCs/>
          <w:sz w:val="20"/>
          <w:szCs w:val="20"/>
          <w:lang w:eastAsia="zh-CN"/>
        </w:rPr>
        <w:t xml:space="preserve"> </w:t>
      </w:r>
      <w:r w:rsidR="002420BD">
        <w:rPr>
          <w:rFonts w:ascii="Arial" w:eastAsia="MS Mincho" w:hAnsi="Arial" w:cs="Arial"/>
          <w:iCs/>
          <w:sz w:val="20"/>
          <w:szCs w:val="20"/>
          <w:lang w:eastAsia="zh-CN"/>
        </w:rPr>
        <w:t xml:space="preserve">value pairs </w:t>
      </w:r>
      <w:r w:rsidR="003B78BB">
        <w:rPr>
          <w:rFonts w:ascii="Arial" w:eastAsia="MS Mincho" w:hAnsi="Arial" w:cs="Arial"/>
          <w:iCs/>
          <w:sz w:val="20"/>
          <w:szCs w:val="20"/>
          <w:lang w:eastAsia="zh-CN"/>
        </w:rPr>
        <w:t>is intended to be included in the list</w:t>
      </w:r>
      <w:r w:rsidR="00D25B05">
        <w:rPr>
          <w:rFonts w:ascii="Arial" w:eastAsia="MS Mincho" w:hAnsi="Arial" w:cs="Arial"/>
          <w:iCs/>
          <w:sz w:val="20"/>
          <w:szCs w:val="20"/>
          <w:lang w:eastAsia="zh-CN"/>
        </w:rPr>
        <w:t xml:space="preserve"> is intended</w:t>
      </w:r>
      <w:r w:rsidR="003B78BB">
        <w:rPr>
          <w:rFonts w:ascii="Arial" w:eastAsia="MS Mincho" w:hAnsi="Arial" w:cs="Arial"/>
          <w:iCs/>
          <w:sz w:val="20"/>
          <w:szCs w:val="20"/>
          <w:lang w:eastAsia="zh-CN"/>
        </w:rPr>
        <w:t>.</w:t>
      </w:r>
    </w:p>
    <w:p w14:paraId="07BC6A2A" w14:textId="655AFC8F" w:rsidR="00173D99" w:rsidRDefault="00173D99" w:rsidP="00173D99">
      <w:pPr>
        <w:pStyle w:val="Heading2"/>
        <w:rPr>
          <w:rFonts w:eastAsia="MS Mincho" w:cs="Arial"/>
          <w:iCs/>
          <w:sz w:val="20"/>
          <w:lang w:eastAsia="zh-CN"/>
        </w:rPr>
      </w:pPr>
      <w:r>
        <w:rPr>
          <w:rFonts w:eastAsia="MS Mincho"/>
          <w:lang w:eastAsia="zh-CN"/>
        </w:rPr>
        <w:t>1.3</w:t>
      </w:r>
      <w:r>
        <w:rPr>
          <w:rFonts w:eastAsia="MS Mincho"/>
          <w:lang w:eastAsia="zh-CN"/>
        </w:rPr>
        <w:tab/>
        <w:t>Option 3</w:t>
      </w:r>
    </w:p>
    <w:p w14:paraId="3AACDFB1" w14:textId="77777777" w:rsidR="00CB120E" w:rsidRPr="00CB120E" w:rsidRDefault="00CB120E" w:rsidP="00CB120E">
      <w:pPr>
        <w:pStyle w:val="NormalWeb"/>
        <w:numPr>
          <w:ilvl w:val="0"/>
          <w:numId w:val="9"/>
        </w:numPr>
        <w:rPr>
          <w:rFonts w:ascii="Arial" w:eastAsia="MS Mincho" w:hAnsi="Arial" w:cs="Arial"/>
          <w:i/>
          <w:color w:val="4472C4" w:themeColor="accent1"/>
          <w:sz w:val="20"/>
          <w:szCs w:val="20"/>
          <w:lang w:eastAsia="zh-CN"/>
        </w:rPr>
      </w:pPr>
      <w:r w:rsidRPr="00CB120E">
        <w:rPr>
          <w:rFonts w:ascii="Arial" w:eastAsia="MS Mincho" w:hAnsi="Arial" w:cs="Arial"/>
          <w:b/>
          <w:bCs/>
          <w:i/>
          <w:color w:val="4472C4" w:themeColor="accent1"/>
          <w:sz w:val="20"/>
          <w:szCs w:val="20"/>
          <w:lang w:eastAsia="zh-CN"/>
        </w:rPr>
        <w:t>Option 3A:</w:t>
      </w:r>
      <w:r w:rsidRPr="00CB120E">
        <w:rPr>
          <w:rFonts w:ascii="Arial" w:eastAsia="MS Mincho" w:hAnsi="Arial" w:cs="Arial"/>
          <w:i/>
          <w:color w:val="4472C4" w:themeColor="accent1"/>
          <w:sz w:val="20"/>
          <w:szCs w:val="20"/>
          <w:lang w:eastAsia="zh-CN"/>
        </w:rPr>
        <w:t xml:space="preserve">  The UE determines the following NCC value to use by itself (e.g., increase by 1) after subsequent inter-CU LTM execution.</w:t>
      </w:r>
    </w:p>
    <w:p w14:paraId="295AD394" w14:textId="7D712C11" w:rsidR="00064580" w:rsidRDefault="00CB120E" w:rsidP="00CB120E">
      <w:pPr>
        <w:pStyle w:val="NormalWeb"/>
        <w:numPr>
          <w:ilvl w:val="0"/>
          <w:numId w:val="9"/>
        </w:numPr>
        <w:rPr>
          <w:rFonts w:ascii="Arial" w:eastAsia="MS Mincho" w:hAnsi="Arial" w:cs="Arial"/>
          <w:i/>
          <w:color w:val="4472C4" w:themeColor="accent1"/>
          <w:sz w:val="20"/>
          <w:szCs w:val="20"/>
          <w:lang w:eastAsia="zh-CN"/>
        </w:rPr>
      </w:pPr>
      <w:r w:rsidRPr="00CB120E">
        <w:rPr>
          <w:rFonts w:ascii="Arial" w:eastAsia="MS Mincho" w:hAnsi="Arial" w:cs="Arial"/>
          <w:b/>
          <w:bCs/>
          <w:i/>
          <w:color w:val="4472C4" w:themeColor="accent1"/>
          <w:sz w:val="20"/>
          <w:szCs w:val="20"/>
          <w:lang w:eastAsia="zh-CN"/>
        </w:rPr>
        <w:t>Option 3B:</w:t>
      </w:r>
      <w:r w:rsidRPr="00CB120E">
        <w:rPr>
          <w:rFonts w:ascii="Arial" w:eastAsia="MS Mincho" w:hAnsi="Arial" w:cs="Arial"/>
          <w:i/>
          <w:color w:val="4472C4" w:themeColor="accent1"/>
          <w:sz w:val="20"/>
          <w:szCs w:val="20"/>
          <w:lang w:eastAsia="zh-CN"/>
        </w:rPr>
        <w:t xml:space="preserve">  UE is pre-configured by the CN (via source </w:t>
      </w:r>
      <w:proofErr w:type="spellStart"/>
      <w:r w:rsidRPr="00CB120E">
        <w:rPr>
          <w:rFonts w:ascii="Arial" w:eastAsia="MS Mincho" w:hAnsi="Arial" w:cs="Arial"/>
          <w:i/>
          <w:color w:val="4472C4" w:themeColor="accent1"/>
          <w:sz w:val="20"/>
          <w:szCs w:val="20"/>
          <w:lang w:eastAsia="zh-CN"/>
        </w:rPr>
        <w:t>gNB</w:t>
      </w:r>
      <w:proofErr w:type="spellEnd"/>
      <w:r w:rsidRPr="00CB120E">
        <w:rPr>
          <w:rFonts w:ascii="Arial" w:eastAsia="MS Mincho" w:hAnsi="Arial" w:cs="Arial"/>
          <w:i/>
          <w:color w:val="4472C4" w:themeColor="accent1"/>
          <w:sz w:val="20"/>
          <w:szCs w:val="20"/>
          <w:lang w:eastAsia="zh-CN"/>
        </w:rPr>
        <w:t xml:space="preserve"> RRC signalling) with a list of NCC values and the UE chooses the first unused NCC value as the next NCC value.</w:t>
      </w:r>
    </w:p>
    <w:p w14:paraId="2757D725" w14:textId="744D48AE" w:rsidR="00173D99" w:rsidRDefault="0096637E" w:rsidP="0096637E">
      <w:pPr>
        <w:pStyle w:val="NormalWeb"/>
        <w:rPr>
          <w:rFonts w:ascii="Arial" w:eastAsia="MS Mincho" w:hAnsi="Arial" w:cs="Arial"/>
          <w:iCs/>
          <w:sz w:val="20"/>
          <w:szCs w:val="20"/>
          <w:lang w:eastAsia="zh-CN"/>
        </w:rPr>
      </w:pPr>
      <w:r w:rsidRPr="0096637E">
        <w:rPr>
          <w:rFonts w:ascii="Arial" w:eastAsia="MS Mincho" w:hAnsi="Arial" w:cs="Arial"/>
          <w:b/>
          <w:bCs/>
          <w:iCs/>
          <w:sz w:val="20"/>
          <w:szCs w:val="20"/>
          <w:lang w:eastAsia="zh-CN"/>
        </w:rPr>
        <w:t>Synchronization stability and unclear intended function.</w:t>
      </w:r>
      <w:r>
        <w:rPr>
          <w:rFonts w:ascii="Arial" w:eastAsia="MS Mincho" w:hAnsi="Arial" w:cs="Arial"/>
          <w:b/>
          <w:bCs/>
          <w:iCs/>
          <w:sz w:val="20"/>
          <w:szCs w:val="20"/>
          <w:lang w:eastAsia="zh-CN"/>
        </w:rPr>
        <w:t xml:space="preserve"> </w:t>
      </w:r>
      <w:r w:rsidR="004E5505">
        <w:rPr>
          <w:rFonts w:ascii="Arial" w:eastAsia="MS Mincho" w:hAnsi="Arial" w:cs="Arial"/>
          <w:iCs/>
          <w:sz w:val="20"/>
          <w:szCs w:val="20"/>
          <w:lang w:eastAsia="zh-CN"/>
        </w:rPr>
        <w:t xml:space="preserve">SA3 would like to point out that the NCC value is sent explicitly from the CU to the </w:t>
      </w:r>
      <w:r w:rsidR="00A01373">
        <w:rPr>
          <w:rFonts w:ascii="Arial" w:eastAsia="MS Mincho" w:hAnsi="Arial" w:cs="Arial"/>
          <w:iCs/>
          <w:sz w:val="20"/>
          <w:szCs w:val="20"/>
          <w:lang w:eastAsia="zh-CN"/>
        </w:rPr>
        <w:t xml:space="preserve">UE to ensure synchronization between the AMF/UE (and CU) on which NH value should be used. If the UE </w:t>
      </w:r>
      <w:r w:rsidR="003B7ABD">
        <w:rPr>
          <w:rFonts w:ascii="Arial" w:eastAsia="MS Mincho" w:hAnsi="Arial" w:cs="Arial"/>
          <w:iCs/>
          <w:sz w:val="20"/>
          <w:szCs w:val="20"/>
          <w:lang w:eastAsia="zh-CN"/>
        </w:rPr>
        <w:t>determines the value on its own the risk for desynchronization increases.</w:t>
      </w:r>
      <w:r w:rsidR="009840F2">
        <w:rPr>
          <w:rFonts w:ascii="Arial" w:eastAsia="MS Mincho" w:hAnsi="Arial" w:cs="Arial"/>
          <w:iCs/>
          <w:sz w:val="20"/>
          <w:szCs w:val="20"/>
          <w:lang w:eastAsia="zh-CN"/>
        </w:rPr>
        <w:t xml:space="preserve"> This is true for Option 3A, and possibly also for Option 3B if the CU has performed any action that may have cause the NCC to be increased </w:t>
      </w:r>
      <w:r w:rsidR="001E28FA">
        <w:rPr>
          <w:rFonts w:ascii="Arial" w:eastAsia="MS Mincho" w:hAnsi="Arial" w:cs="Arial"/>
          <w:iCs/>
          <w:sz w:val="20"/>
          <w:szCs w:val="20"/>
          <w:lang w:eastAsia="zh-CN"/>
        </w:rPr>
        <w:t>between provisioning the UE with the value and the cell switch.</w:t>
      </w:r>
    </w:p>
    <w:p w14:paraId="02A4DA16" w14:textId="31595A8D" w:rsidR="006D36BA" w:rsidRPr="0096637E" w:rsidRDefault="006D36BA" w:rsidP="0096637E">
      <w:pPr>
        <w:pStyle w:val="NormalWeb"/>
        <w:rPr>
          <w:rFonts w:ascii="Arial" w:eastAsia="MS Mincho" w:hAnsi="Arial" w:cs="Arial"/>
          <w:i/>
          <w:color w:val="4472C4" w:themeColor="accent1"/>
          <w:sz w:val="20"/>
          <w:szCs w:val="20"/>
          <w:lang w:eastAsia="zh-CN"/>
        </w:rPr>
      </w:pPr>
      <w:r>
        <w:rPr>
          <w:rFonts w:ascii="Arial" w:eastAsia="MS Mincho" w:hAnsi="Arial" w:cs="Arial"/>
          <w:iCs/>
          <w:sz w:val="20"/>
          <w:szCs w:val="20"/>
          <w:lang w:eastAsia="zh-CN"/>
        </w:rPr>
        <w:t xml:space="preserve">The function and form of the list in Option 3B is unclear as pointed out </w:t>
      </w:r>
      <w:r w:rsidR="007C62CB">
        <w:rPr>
          <w:rFonts w:ascii="Arial" w:eastAsia="MS Mincho" w:hAnsi="Arial" w:cs="Arial"/>
          <w:iCs/>
          <w:sz w:val="20"/>
          <w:szCs w:val="20"/>
          <w:lang w:eastAsia="zh-CN"/>
        </w:rPr>
        <w:t xml:space="preserve">for Option </w:t>
      </w:r>
      <w:r>
        <w:rPr>
          <w:rFonts w:ascii="Arial" w:eastAsia="MS Mincho" w:hAnsi="Arial" w:cs="Arial"/>
          <w:iCs/>
          <w:sz w:val="20"/>
          <w:szCs w:val="20"/>
          <w:lang w:eastAsia="zh-CN"/>
        </w:rPr>
        <w:t>2 above.</w:t>
      </w:r>
    </w:p>
    <w:p w14:paraId="335547A5" w14:textId="15F3DD37" w:rsidR="00173D99" w:rsidRDefault="00173D99" w:rsidP="00173D99">
      <w:pPr>
        <w:pStyle w:val="Heading2"/>
        <w:rPr>
          <w:rFonts w:eastAsia="MS Mincho"/>
          <w:lang w:eastAsia="zh-CN"/>
        </w:rPr>
      </w:pPr>
      <w:r>
        <w:rPr>
          <w:rFonts w:eastAsia="MS Mincho"/>
          <w:lang w:eastAsia="zh-CN"/>
        </w:rPr>
        <w:t>1.4</w:t>
      </w:r>
      <w:r>
        <w:rPr>
          <w:rFonts w:eastAsia="MS Mincho"/>
          <w:lang w:eastAsia="zh-CN"/>
        </w:rPr>
        <w:tab/>
        <w:t>Option 4</w:t>
      </w:r>
    </w:p>
    <w:p w14:paraId="285CD980" w14:textId="4CD56222" w:rsidR="00B20B49" w:rsidRPr="00B20B49" w:rsidRDefault="00B20B49" w:rsidP="00B20B49">
      <w:pPr>
        <w:pStyle w:val="NormalWeb"/>
        <w:numPr>
          <w:ilvl w:val="0"/>
          <w:numId w:val="9"/>
        </w:numPr>
        <w:rPr>
          <w:rFonts w:eastAsia="MS Mincho"/>
          <w:lang w:eastAsia="zh-CN"/>
        </w:rPr>
      </w:pPr>
      <w:r w:rsidRPr="003A4F69">
        <w:rPr>
          <w:rFonts w:ascii="Arial" w:eastAsia="MS Mincho" w:hAnsi="Arial" w:cs="Arial"/>
          <w:b/>
          <w:bCs/>
          <w:i/>
          <w:color w:val="4472C4" w:themeColor="accent1"/>
          <w:sz w:val="20"/>
          <w:szCs w:val="20"/>
          <w:lang w:eastAsia="zh-CN"/>
        </w:rPr>
        <w:t>Option 4:</w:t>
      </w:r>
      <w:r w:rsidRPr="00B20B49">
        <w:rPr>
          <w:rFonts w:ascii="Arial" w:eastAsia="MS Mincho" w:hAnsi="Arial" w:cs="Arial"/>
          <w:i/>
          <w:color w:val="4472C4" w:themeColor="accent1"/>
          <w:sz w:val="20"/>
          <w:szCs w:val="20"/>
          <w:lang w:eastAsia="zh-CN"/>
        </w:rPr>
        <w:t xml:space="preserve"> After every inter-CU LTM cell switch execution, the UE is provided via RRC signalling with the NCC value to be used by the UE for key derivation at the next inter-CU LTM cell switch.</w:t>
      </w:r>
    </w:p>
    <w:p w14:paraId="3258B400" w14:textId="0C188E03" w:rsidR="00B20B49" w:rsidRDefault="00B20B49" w:rsidP="00B20B49">
      <w:pPr>
        <w:pStyle w:val="NormalWeb"/>
        <w:rPr>
          <w:rFonts w:ascii="Arial" w:eastAsia="MS Mincho" w:hAnsi="Arial" w:cs="Arial"/>
          <w:iCs/>
          <w:sz w:val="20"/>
          <w:szCs w:val="20"/>
          <w:lang w:eastAsia="zh-CN"/>
        </w:rPr>
      </w:pPr>
      <w:r w:rsidRPr="00F830C2">
        <w:rPr>
          <w:rFonts w:ascii="Arial" w:eastAsia="MS Mincho" w:hAnsi="Arial" w:cs="Arial"/>
          <w:iCs/>
          <w:sz w:val="20"/>
          <w:szCs w:val="20"/>
          <w:lang w:eastAsia="zh-CN"/>
        </w:rPr>
        <w:t xml:space="preserve">This </w:t>
      </w:r>
      <w:r w:rsidR="00F830C2" w:rsidRPr="00F830C2">
        <w:rPr>
          <w:rFonts w:ascii="Arial" w:eastAsia="MS Mincho" w:hAnsi="Arial" w:cs="Arial"/>
          <w:iCs/>
          <w:sz w:val="20"/>
          <w:szCs w:val="20"/>
          <w:lang w:eastAsia="zh-CN"/>
        </w:rPr>
        <w:t xml:space="preserve">option appears closest to how existing handover </w:t>
      </w:r>
      <w:proofErr w:type="spellStart"/>
      <w:r w:rsidR="00F830C2" w:rsidRPr="00F830C2">
        <w:rPr>
          <w:rFonts w:ascii="Arial" w:eastAsia="MS Mincho" w:hAnsi="Arial" w:cs="Arial"/>
          <w:iCs/>
          <w:sz w:val="20"/>
          <w:szCs w:val="20"/>
          <w:lang w:eastAsia="zh-CN"/>
        </w:rPr>
        <w:t>signaling</w:t>
      </w:r>
      <w:proofErr w:type="spellEnd"/>
      <w:r w:rsidR="00F830C2" w:rsidRPr="00F830C2">
        <w:rPr>
          <w:rFonts w:ascii="Arial" w:eastAsia="MS Mincho" w:hAnsi="Arial" w:cs="Arial"/>
          <w:iCs/>
          <w:sz w:val="20"/>
          <w:szCs w:val="20"/>
          <w:lang w:eastAsia="zh-CN"/>
        </w:rPr>
        <w:t xml:space="preserve"> is </w:t>
      </w:r>
      <w:r w:rsidR="006D655A">
        <w:rPr>
          <w:rFonts w:ascii="Arial" w:eastAsia="MS Mincho" w:hAnsi="Arial" w:cs="Arial"/>
          <w:iCs/>
          <w:sz w:val="20"/>
          <w:szCs w:val="20"/>
          <w:lang w:eastAsia="zh-CN"/>
        </w:rPr>
        <w:t xml:space="preserve">performed, but without more details it is difficult to conclude whether it </w:t>
      </w:r>
      <w:r w:rsidR="003A4F69">
        <w:rPr>
          <w:rFonts w:ascii="Arial" w:eastAsia="MS Mincho" w:hAnsi="Arial" w:cs="Arial"/>
          <w:iCs/>
          <w:sz w:val="20"/>
          <w:szCs w:val="20"/>
          <w:lang w:eastAsia="zh-CN"/>
        </w:rPr>
        <w:t>appropriately solves the problem.</w:t>
      </w:r>
    </w:p>
    <w:p w14:paraId="4C2D7CE5" w14:textId="482382C1" w:rsidR="00C42D3A" w:rsidRDefault="007A0548" w:rsidP="007A0548">
      <w:pPr>
        <w:pStyle w:val="Heading1"/>
        <w:rPr>
          <w:rFonts w:eastAsia="MS Mincho" w:cs="Arial"/>
          <w:iCs/>
          <w:sz w:val="20"/>
          <w:lang w:eastAsia="zh-CN"/>
        </w:rPr>
      </w:pPr>
      <w:r>
        <w:t>Response for Action 2</w:t>
      </w:r>
    </w:p>
    <w:p w14:paraId="645EF95E" w14:textId="7B418EE9" w:rsidR="00C42D3A" w:rsidRPr="007A0548" w:rsidRDefault="00C42D3A" w:rsidP="007A0548">
      <w:pPr>
        <w:pStyle w:val="NormalWeb"/>
        <w:numPr>
          <w:ilvl w:val="0"/>
          <w:numId w:val="9"/>
        </w:numPr>
        <w:rPr>
          <w:rFonts w:eastAsia="MS Mincho"/>
          <w:lang w:eastAsia="zh-CN"/>
        </w:rPr>
      </w:pPr>
      <w:r w:rsidRPr="10B97F41">
        <w:rPr>
          <w:rFonts w:ascii="Arial" w:eastAsia="MS Mincho" w:hAnsi="Arial" w:cs="Arial"/>
          <w:i/>
          <w:iCs/>
          <w:color w:val="4472C4" w:themeColor="accent1"/>
          <w:sz w:val="20"/>
          <w:szCs w:val="20"/>
          <w:lang w:eastAsia="zh-CN"/>
        </w:rPr>
        <w:t>2.</w:t>
      </w:r>
      <w:r w:rsidR="32AF4863" w:rsidRPr="10B97F41">
        <w:rPr>
          <w:rFonts w:ascii="Arial" w:eastAsia="MS Mincho" w:hAnsi="Arial" w:cs="Arial"/>
          <w:i/>
          <w:iCs/>
          <w:color w:val="4472C4" w:themeColor="accent1"/>
          <w:sz w:val="20"/>
          <w:szCs w:val="20"/>
          <w:lang w:eastAsia="zh-CN"/>
        </w:rPr>
        <w:t xml:space="preserve"> </w:t>
      </w:r>
      <w:r w:rsidRPr="10B97F41">
        <w:rPr>
          <w:rFonts w:ascii="Arial" w:eastAsia="MS Mincho" w:hAnsi="Arial" w:cs="Arial"/>
          <w:i/>
          <w:iCs/>
          <w:color w:val="4472C4" w:themeColor="accent1"/>
          <w:sz w:val="20"/>
          <w:szCs w:val="20"/>
          <w:lang w:eastAsia="zh-CN"/>
        </w:rPr>
        <w:t>RAN2 requests SA3 whether, for each option, the change of security algorithm or the change of key set indicator is to be supported for inter-CU LTM.</w:t>
      </w:r>
    </w:p>
    <w:p w14:paraId="571CB39E" w14:textId="748AFA7A" w:rsidR="007A0548" w:rsidRDefault="00373E04" w:rsidP="007A0548">
      <w:pPr>
        <w:pStyle w:val="NormalWeb"/>
        <w:rPr>
          <w:rFonts w:ascii="Arial" w:eastAsia="MS Mincho" w:hAnsi="Arial" w:cs="Arial"/>
          <w:iCs/>
          <w:sz w:val="20"/>
          <w:szCs w:val="20"/>
          <w:lang w:eastAsia="zh-CN"/>
        </w:rPr>
      </w:pPr>
      <w:r w:rsidRPr="007C6994">
        <w:rPr>
          <w:rFonts w:ascii="Arial" w:eastAsia="MS Mincho" w:hAnsi="Arial" w:cs="Arial"/>
          <w:iCs/>
          <w:sz w:val="20"/>
          <w:szCs w:val="20"/>
          <w:lang w:eastAsia="zh-CN"/>
        </w:rPr>
        <w:t xml:space="preserve">SA3 notes that if the </w:t>
      </w:r>
      <w:r w:rsidR="00880870" w:rsidRPr="007C6994">
        <w:rPr>
          <w:rFonts w:ascii="Arial" w:eastAsia="MS Mincho" w:hAnsi="Arial" w:cs="Arial"/>
          <w:iCs/>
          <w:sz w:val="20"/>
          <w:szCs w:val="20"/>
          <w:lang w:eastAsia="zh-CN"/>
        </w:rPr>
        <w:t xml:space="preserve">CU hosting the target cell does not support the same security algorithms as the source CU, then </w:t>
      </w:r>
      <w:proofErr w:type="spellStart"/>
      <w:r w:rsidR="00FB4D78" w:rsidRPr="007C6994">
        <w:rPr>
          <w:rFonts w:ascii="Arial" w:eastAsia="MS Mincho" w:hAnsi="Arial" w:cs="Arial"/>
          <w:iCs/>
          <w:sz w:val="20"/>
          <w:szCs w:val="20"/>
          <w:lang w:eastAsia="zh-CN"/>
        </w:rPr>
        <w:t>signaling</w:t>
      </w:r>
      <w:proofErr w:type="spellEnd"/>
      <w:r w:rsidR="00FB4D78" w:rsidRPr="007C6994">
        <w:rPr>
          <w:rFonts w:ascii="Arial" w:eastAsia="MS Mincho" w:hAnsi="Arial" w:cs="Arial"/>
          <w:iCs/>
          <w:sz w:val="20"/>
          <w:szCs w:val="20"/>
          <w:lang w:eastAsia="zh-CN"/>
        </w:rPr>
        <w:t xml:space="preserve"> the algorithms for use with the target CU is necessary.</w:t>
      </w:r>
    </w:p>
    <w:p w14:paraId="2BA26753" w14:textId="78B64BE7" w:rsidR="007C6994" w:rsidRPr="007C6994" w:rsidRDefault="007C6994" w:rsidP="007A0548">
      <w:pPr>
        <w:pStyle w:val="NormalWeb"/>
        <w:rPr>
          <w:rFonts w:ascii="Arial" w:eastAsia="MS Mincho" w:hAnsi="Arial" w:cs="Arial"/>
          <w:iCs/>
          <w:sz w:val="20"/>
          <w:szCs w:val="20"/>
          <w:lang w:eastAsia="zh-CN"/>
        </w:rPr>
      </w:pPr>
      <w:r w:rsidRPr="10B97F41">
        <w:rPr>
          <w:rFonts w:ascii="Arial" w:eastAsia="MS Mincho" w:hAnsi="Arial" w:cs="Arial"/>
          <w:sz w:val="20"/>
          <w:szCs w:val="20"/>
          <w:lang w:eastAsia="zh-CN"/>
        </w:rPr>
        <w:t xml:space="preserve">Since not all </w:t>
      </w:r>
      <w:r w:rsidR="00345530" w:rsidRPr="10B97F41">
        <w:rPr>
          <w:rFonts w:ascii="Arial" w:eastAsia="MS Mincho" w:hAnsi="Arial" w:cs="Arial"/>
          <w:sz w:val="20"/>
          <w:szCs w:val="20"/>
          <w:lang w:eastAsia="zh-CN"/>
        </w:rPr>
        <w:t>CUs may be simultaneously updated with new security algorithms</w:t>
      </w:r>
      <w:r w:rsidR="00AC2951" w:rsidRPr="10B97F41">
        <w:rPr>
          <w:rFonts w:ascii="Arial" w:eastAsia="MS Mincho" w:hAnsi="Arial" w:cs="Arial"/>
          <w:sz w:val="20"/>
          <w:szCs w:val="20"/>
          <w:lang w:eastAsia="zh-CN"/>
        </w:rPr>
        <w:t xml:space="preserve"> and not all CUs may be from the same vendor, </w:t>
      </w:r>
      <w:r w:rsidR="00AE2E06" w:rsidRPr="10B97F41">
        <w:rPr>
          <w:rFonts w:ascii="Arial" w:eastAsia="MS Mincho" w:hAnsi="Arial" w:cs="Arial"/>
          <w:sz w:val="20"/>
          <w:szCs w:val="20"/>
          <w:lang w:eastAsia="zh-CN"/>
        </w:rPr>
        <w:t xml:space="preserve">cell switch between two CUs supporting different security algorithms may be a useful </w:t>
      </w:r>
      <w:r w:rsidR="006A0B00" w:rsidRPr="10B97F41">
        <w:rPr>
          <w:rFonts w:ascii="Arial" w:eastAsia="MS Mincho" w:hAnsi="Arial" w:cs="Arial"/>
          <w:sz w:val="20"/>
          <w:szCs w:val="20"/>
          <w:lang w:eastAsia="zh-CN"/>
        </w:rPr>
        <w:t>feature for deployments.</w:t>
      </w:r>
    </w:p>
    <w:p w14:paraId="11EDB67F" w14:textId="546A6C53" w:rsidR="4CF601C1" w:rsidRDefault="4CF601C1" w:rsidP="10B97F41">
      <w:pPr>
        <w:pStyle w:val="NormalWeb"/>
        <w:rPr>
          <w:rFonts w:ascii="Arial" w:eastAsia="MS Mincho" w:hAnsi="Arial" w:cs="Arial"/>
          <w:sz w:val="20"/>
          <w:szCs w:val="20"/>
          <w:lang w:eastAsia="zh-CN"/>
        </w:rPr>
      </w:pPr>
      <w:r w:rsidRPr="10B97F41">
        <w:rPr>
          <w:rFonts w:ascii="Arial" w:eastAsia="MS Mincho" w:hAnsi="Arial" w:cs="Arial"/>
          <w:sz w:val="20"/>
          <w:szCs w:val="20"/>
          <w:lang w:eastAsia="zh-CN"/>
        </w:rPr>
        <w:t>Without the key change indicator, certain optimizations for synchronizing core and RAN key states are not possible.</w:t>
      </w:r>
    </w:p>
    <w:p w14:paraId="08AF3A7D" w14:textId="77777777" w:rsidR="00B97703" w:rsidRDefault="002F1940" w:rsidP="000F6242">
      <w:pPr>
        <w:pStyle w:val="Heading1"/>
      </w:pPr>
      <w:r>
        <w:t>2</w:t>
      </w:r>
      <w:r>
        <w:tab/>
      </w:r>
      <w:r w:rsidR="000F6242">
        <w:t>Actions</w:t>
      </w:r>
    </w:p>
    <w:p w14:paraId="45637978" w14:textId="19BC0B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A0B00">
        <w:rPr>
          <w:rFonts w:ascii="Arial" w:hAnsi="Arial" w:cs="Arial"/>
          <w:b/>
        </w:rPr>
        <w:t>RAN2</w:t>
      </w:r>
      <w:r w:rsidR="009A2319">
        <w:rPr>
          <w:rFonts w:ascii="Arial" w:hAnsi="Arial" w:cs="Arial"/>
          <w:b/>
        </w:rPr>
        <w:t>:</w:t>
      </w:r>
    </w:p>
    <w:p w14:paraId="066613F7" w14:textId="76FFE479" w:rsidR="00B97703" w:rsidRPr="00CC1C02" w:rsidRDefault="00B97703" w:rsidP="00CC1C0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CC1C02" w:rsidRPr="009358C4">
        <w:rPr>
          <w:rFonts w:ascii="Arial" w:hAnsi="Arial" w:cs="Arial"/>
        </w:rPr>
        <w:t xml:space="preserve">SA3 </w:t>
      </w:r>
      <w:r w:rsidR="00CC1C02" w:rsidRPr="00BD4800">
        <w:rPr>
          <w:rFonts w:ascii="Arial" w:hAnsi="Arial" w:cs="Arial"/>
        </w:rPr>
        <w:t>kindly asks</w:t>
      </w:r>
      <w:r w:rsidR="00CC1C02" w:rsidRPr="009358C4">
        <w:rPr>
          <w:rFonts w:ascii="Arial" w:hAnsi="Arial" w:cs="Arial"/>
        </w:rPr>
        <w:t xml:space="preserve"> </w:t>
      </w:r>
      <w:r w:rsidR="006A0B00">
        <w:rPr>
          <w:rFonts w:ascii="Arial" w:hAnsi="Arial" w:cs="Arial"/>
        </w:rPr>
        <w:t>RAN2</w:t>
      </w:r>
      <w:r w:rsidR="00CC1C02">
        <w:rPr>
          <w:rFonts w:ascii="Arial" w:hAnsi="Arial" w:cs="Arial"/>
        </w:rPr>
        <w:t xml:space="preserve"> to </w:t>
      </w:r>
      <w:r w:rsidR="006A0B00">
        <w:rPr>
          <w:rFonts w:ascii="Arial" w:hAnsi="Arial" w:cs="Arial"/>
        </w:rPr>
        <w:t xml:space="preserve">take the above information into account and provide further details on the </w:t>
      </w:r>
      <w:r w:rsidR="00817D9B">
        <w:rPr>
          <w:rFonts w:ascii="Arial" w:hAnsi="Arial" w:cs="Arial"/>
        </w:rPr>
        <w:t xml:space="preserve">options, </w:t>
      </w:r>
      <w:proofErr w:type="gramStart"/>
      <w:r w:rsidR="00817D9B">
        <w:rPr>
          <w:rFonts w:ascii="Arial" w:hAnsi="Arial" w:cs="Arial"/>
        </w:rPr>
        <w:t>in particular on</w:t>
      </w:r>
      <w:proofErr w:type="gramEnd"/>
      <w:r w:rsidR="00817D9B">
        <w:rPr>
          <w:rFonts w:ascii="Arial" w:hAnsi="Arial" w:cs="Arial"/>
        </w:rPr>
        <w:t xml:space="preserve"> why and how a list of NCC values is required</w:t>
      </w:r>
      <w:r w:rsidR="00450506">
        <w:rPr>
          <w:rFonts w:ascii="Arial" w:hAnsi="Arial" w:cs="Arial"/>
        </w:rPr>
        <w:t>.</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C79C8B1" w14:textId="6CDBA14F" w:rsidR="00DC47B4" w:rsidRDefault="00DC47B4" w:rsidP="002F1940">
      <w:r>
        <w:t>SA3</w:t>
      </w:r>
      <w:r w:rsidR="00B724D3">
        <w:t>#117</w:t>
      </w:r>
      <w:r w:rsidR="00B724D3">
        <w:tab/>
      </w:r>
      <w:r w:rsidR="007B43D4">
        <w:t>19 - 23 August 2024</w:t>
      </w:r>
      <w:r w:rsidR="007B43D4">
        <w:tab/>
      </w:r>
      <w:r w:rsidR="007B43D4">
        <w:tab/>
        <w:t>Maastricht (Netherlands)</w:t>
      </w:r>
    </w:p>
    <w:p w14:paraId="054FEDCB" w14:textId="70CE5D3C" w:rsidR="006052AD" w:rsidRPr="00074D3C" w:rsidRDefault="00587629" w:rsidP="002F1940">
      <w:r>
        <w:t>SA3#118</w:t>
      </w:r>
      <w:r>
        <w:tab/>
        <w:t xml:space="preserve">14-18 October </w:t>
      </w:r>
      <w:r w:rsidR="009766C9" w:rsidRPr="009766C9">
        <w:t>2024</w:t>
      </w:r>
      <w:r>
        <w:tab/>
      </w:r>
      <w:r>
        <w:tab/>
        <w:t>India</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AAEF5" w14:textId="77777777" w:rsidR="005D6111" w:rsidRDefault="005D6111">
      <w:pPr>
        <w:spacing w:after="0"/>
      </w:pPr>
      <w:r>
        <w:separator/>
      </w:r>
    </w:p>
  </w:endnote>
  <w:endnote w:type="continuationSeparator" w:id="0">
    <w:p w14:paraId="2711DAC8" w14:textId="77777777" w:rsidR="005D6111" w:rsidRDefault="005D6111">
      <w:pPr>
        <w:spacing w:after="0"/>
      </w:pPr>
      <w:r>
        <w:continuationSeparator/>
      </w:r>
    </w:p>
  </w:endnote>
  <w:endnote w:type="continuationNotice" w:id="1">
    <w:p w14:paraId="51300317" w14:textId="77777777" w:rsidR="005D6111" w:rsidRDefault="005D61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EC463" w14:textId="77777777" w:rsidR="005D6111" w:rsidRDefault="005D6111">
      <w:pPr>
        <w:spacing w:after="0"/>
      </w:pPr>
      <w:r>
        <w:separator/>
      </w:r>
    </w:p>
  </w:footnote>
  <w:footnote w:type="continuationSeparator" w:id="0">
    <w:p w14:paraId="17A711AC" w14:textId="77777777" w:rsidR="005D6111" w:rsidRDefault="005D6111">
      <w:pPr>
        <w:spacing w:after="0"/>
      </w:pPr>
      <w:r>
        <w:continuationSeparator/>
      </w:r>
    </w:p>
  </w:footnote>
  <w:footnote w:type="continuationNotice" w:id="1">
    <w:p w14:paraId="46E67C86" w14:textId="77777777" w:rsidR="005D6111" w:rsidRDefault="005D61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75D51B3"/>
    <w:multiLevelType w:val="hybridMultilevel"/>
    <w:tmpl w:val="3F04CFF6"/>
    <w:lvl w:ilvl="0" w:tplc="22FA39A0">
      <w:start w:val="1"/>
      <w:numFmt w:val="decimal"/>
      <w:lvlText w:val="%1."/>
      <w:lvlJc w:val="left"/>
      <w:pPr>
        <w:ind w:left="720" w:hanging="360"/>
      </w:pPr>
      <w:rPr>
        <w:rFonts w:eastAsia="MS Mincho"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1D5140D"/>
    <w:multiLevelType w:val="hybridMultilevel"/>
    <w:tmpl w:val="75D4C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D36454"/>
    <w:multiLevelType w:val="hybridMultilevel"/>
    <w:tmpl w:val="5EB81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C849C2"/>
    <w:multiLevelType w:val="hybridMultilevel"/>
    <w:tmpl w:val="B7083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3968289">
    <w:abstractNumId w:val="8"/>
  </w:num>
  <w:num w:numId="2" w16cid:durableId="1552228465">
    <w:abstractNumId w:val="7"/>
  </w:num>
  <w:num w:numId="3" w16cid:durableId="641010035">
    <w:abstractNumId w:val="5"/>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651446334">
    <w:abstractNumId w:val="6"/>
  </w:num>
  <w:num w:numId="9" w16cid:durableId="1246066484">
    <w:abstractNumId w:val="9"/>
  </w:num>
  <w:num w:numId="10" w16cid:durableId="429929375">
    <w:abstractNumId w:val="4"/>
  </w:num>
  <w:num w:numId="11" w16cid:durableId="137993496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76B4"/>
    <w:rsid w:val="000120F3"/>
    <w:rsid w:val="00017CB5"/>
    <w:rsid w:val="00017F23"/>
    <w:rsid w:val="00042ECC"/>
    <w:rsid w:val="00046AA9"/>
    <w:rsid w:val="00064580"/>
    <w:rsid w:val="0006695A"/>
    <w:rsid w:val="00074657"/>
    <w:rsid w:val="00074D3C"/>
    <w:rsid w:val="00084D35"/>
    <w:rsid w:val="00087AF7"/>
    <w:rsid w:val="000B21DF"/>
    <w:rsid w:val="000B3B86"/>
    <w:rsid w:val="000D6A77"/>
    <w:rsid w:val="000E5192"/>
    <w:rsid w:val="000E6116"/>
    <w:rsid w:val="000F6242"/>
    <w:rsid w:val="00103FF1"/>
    <w:rsid w:val="001426F7"/>
    <w:rsid w:val="00173D99"/>
    <w:rsid w:val="001878D3"/>
    <w:rsid w:val="00196B59"/>
    <w:rsid w:val="001A14F2"/>
    <w:rsid w:val="001B3A86"/>
    <w:rsid w:val="001B763F"/>
    <w:rsid w:val="001E125A"/>
    <w:rsid w:val="001E28FA"/>
    <w:rsid w:val="0020228F"/>
    <w:rsid w:val="00220060"/>
    <w:rsid w:val="00226381"/>
    <w:rsid w:val="00237340"/>
    <w:rsid w:val="002420BD"/>
    <w:rsid w:val="002473B2"/>
    <w:rsid w:val="00254627"/>
    <w:rsid w:val="002664FF"/>
    <w:rsid w:val="002869FE"/>
    <w:rsid w:val="002B705E"/>
    <w:rsid w:val="002C34CC"/>
    <w:rsid w:val="002E01C1"/>
    <w:rsid w:val="002E2BF1"/>
    <w:rsid w:val="002F1940"/>
    <w:rsid w:val="003016A6"/>
    <w:rsid w:val="00322204"/>
    <w:rsid w:val="00334119"/>
    <w:rsid w:val="0033788B"/>
    <w:rsid w:val="00345530"/>
    <w:rsid w:val="0036362E"/>
    <w:rsid w:val="00372F2C"/>
    <w:rsid w:val="00373E04"/>
    <w:rsid w:val="00382E31"/>
    <w:rsid w:val="00383545"/>
    <w:rsid w:val="003A4F69"/>
    <w:rsid w:val="003B78BB"/>
    <w:rsid w:val="003B7ABD"/>
    <w:rsid w:val="003C06D2"/>
    <w:rsid w:val="003D7ACE"/>
    <w:rsid w:val="003E01FA"/>
    <w:rsid w:val="003F5E20"/>
    <w:rsid w:val="00402967"/>
    <w:rsid w:val="00406BF5"/>
    <w:rsid w:val="00410CAA"/>
    <w:rsid w:val="00433500"/>
    <w:rsid w:val="00433F71"/>
    <w:rsid w:val="0043559E"/>
    <w:rsid w:val="00440D43"/>
    <w:rsid w:val="00441B3A"/>
    <w:rsid w:val="00442EB6"/>
    <w:rsid w:val="00450506"/>
    <w:rsid w:val="00450758"/>
    <w:rsid w:val="00470DF6"/>
    <w:rsid w:val="0048377D"/>
    <w:rsid w:val="00490D22"/>
    <w:rsid w:val="004C754C"/>
    <w:rsid w:val="004E15DC"/>
    <w:rsid w:val="004E1F5E"/>
    <w:rsid w:val="004E2ABB"/>
    <w:rsid w:val="004E3939"/>
    <w:rsid w:val="004E5505"/>
    <w:rsid w:val="004E5994"/>
    <w:rsid w:val="004F1C77"/>
    <w:rsid w:val="004F32F4"/>
    <w:rsid w:val="004F64FF"/>
    <w:rsid w:val="0051147A"/>
    <w:rsid w:val="00526DDD"/>
    <w:rsid w:val="00544B74"/>
    <w:rsid w:val="00581698"/>
    <w:rsid w:val="005866C7"/>
    <w:rsid w:val="00587629"/>
    <w:rsid w:val="005B6433"/>
    <w:rsid w:val="005D6111"/>
    <w:rsid w:val="005D7552"/>
    <w:rsid w:val="005D7D6D"/>
    <w:rsid w:val="006052AD"/>
    <w:rsid w:val="00680C55"/>
    <w:rsid w:val="0069191A"/>
    <w:rsid w:val="006A0B00"/>
    <w:rsid w:val="006B1306"/>
    <w:rsid w:val="006C773A"/>
    <w:rsid w:val="006D36BA"/>
    <w:rsid w:val="006D655A"/>
    <w:rsid w:val="00712CED"/>
    <w:rsid w:val="0071725C"/>
    <w:rsid w:val="00721441"/>
    <w:rsid w:val="007335EF"/>
    <w:rsid w:val="00733A1A"/>
    <w:rsid w:val="0073766B"/>
    <w:rsid w:val="00752E90"/>
    <w:rsid w:val="00763372"/>
    <w:rsid w:val="0079301B"/>
    <w:rsid w:val="007A0548"/>
    <w:rsid w:val="007B43D4"/>
    <w:rsid w:val="007C62CB"/>
    <w:rsid w:val="007C67B9"/>
    <w:rsid w:val="007C6994"/>
    <w:rsid w:val="007D635E"/>
    <w:rsid w:val="007F4F92"/>
    <w:rsid w:val="00817D9B"/>
    <w:rsid w:val="00860E1A"/>
    <w:rsid w:val="008758B0"/>
    <w:rsid w:val="00880870"/>
    <w:rsid w:val="008B7A6D"/>
    <w:rsid w:val="008C56C8"/>
    <w:rsid w:val="008D2338"/>
    <w:rsid w:val="008D3E9C"/>
    <w:rsid w:val="008D772F"/>
    <w:rsid w:val="00901A8D"/>
    <w:rsid w:val="0090304A"/>
    <w:rsid w:val="00914CD1"/>
    <w:rsid w:val="00926373"/>
    <w:rsid w:val="009528CF"/>
    <w:rsid w:val="009603F6"/>
    <w:rsid w:val="0096637E"/>
    <w:rsid w:val="009766C9"/>
    <w:rsid w:val="009840F2"/>
    <w:rsid w:val="009963AC"/>
    <w:rsid w:val="0099764C"/>
    <w:rsid w:val="009A0351"/>
    <w:rsid w:val="009A2319"/>
    <w:rsid w:val="009C01E1"/>
    <w:rsid w:val="009C54F0"/>
    <w:rsid w:val="009E036A"/>
    <w:rsid w:val="009E0B14"/>
    <w:rsid w:val="009F3D55"/>
    <w:rsid w:val="00A01373"/>
    <w:rsid w:val="00A025AB"/>
    <w:rsid w:val="00A10F5A"/>
    <w:rsid w:val="00A22DD9"/>
    <w:rsid w:val="00A22F66"/>
    <w:rsid w:val="00A2565D"/>
    <w:rsid w:val="00A455B0"/>
    <w:rsid w:val="00A539C8"/>
    <w:rsid w:val="00A57D88"/>
    <w:rsid w:val="00A70448"/>
    <w:rsid w:val="00A82C2C"/>
    <w:rsid w:val="00A90480"/>
    <w:rsid w:val="00A90EF5"/>
    <w:rsid w:val="00AA3124"/>
    <w:rsid w:val="00AA4FF3"/>
    <w:rsid w:val="00AC2951"/>
    <w:rsid w:val="00AD68AB"/>
    <w:rsid w:val="00AE0C57"/>
    <w:rsid w:val="00AE1B3E"/>
    <w:rsid w:val="00AE2E06"/>
    <w:rsid w:val="00B06C4F"/>
    <w:rsid w:val="00B20B49"/>
    <w:rsid w:val="00B2211A"/>
    <w:rsid w:val="00B35644"/>
    <w:rsid w:val="00B37865"/>
    <w:rsid w:val="00B724D3"/>
    <w:rsid w:val="00B81A3E"/>
    <w:rsid w:val="00B97703"/>
    <w:rsid w:val="00BA3D66"/>
    <w:rsid w:val="00BA4A1D"/>
    <w:rsid w:val="00BB1008"/>
    <w:rsid w:val="00C04BFC"/>
    <w:rsid w:val="00C17229"/>
    <w:rsid w:val="00C208F8"/>
    <w:rsid w:val="00C42D3A"/>
    <w:rsid w:val="00C776A4"/>
    <w:rsid w:val="00C80619"/>
    <w:rsid w:val="00C844DB"/>
    <w:rsid w:val="00CA3526"/>
    <w:rsid w:val="00CB120E"/>
    <w:rsid w:val="00CB2B16"/>
    <w:rsid w:val="00CC0C2A"/>
    <w:rsid w:val="00CC1C02"/>
    <w:rsid w:val="00CC4B93"/>
    <w:rsid w:val="00CD1412"/>
    <w:rsid w:val="00CE1D0B"/>
    <w:rsid w:val="00CF6087"/>
    <w:rsid w:val="00D12A53"/>
    <w:rsid w:val="00D14BB6"/>
    <w:rsid w:val="00D25B05"/>
    <w:rsid w:val="00D33624"/>
    <w:rsid w:val="00D745AF"/>
    <w:rsid w:val="00D7484B"/>
    <w:rsid w:val="00D82118"/>
    <w:rsid w:val="00DC47B4"/>
    <w:rsid w:val="00DC7EDB"/>
    <w:rsid w:val="00E003DF"/>
    <w:rsid w:val="00E2241D"/>
    <w:rsid w:val="00E665BE"/>
    <w:rsid w:val="00EB0BC7"/>
    <w:rsid w:val="00EC7520"/>
    <w:rsid w:val="00ED3C04"/>
    <w:rsid w:val="00ED59D1"/>
    <w:rsid w:val="00EE188E"/>
    <w:rsid w:val="00EE31A4"/>
    <w:rsid w:val="00EE6747"/>
    <w:rsid w:val="00F2472F"/>
    <w:rsid w:val="00F25496"/>
    <w:rsid w:val="00F32D4B"/>
    <w:rsid w:val="00F667CF"/>
    <w:rsid w:val="00F803BE"/>
    <w:rsid w:val="00F830C2"/>
    <w:rsid w:val="00FA3E77"/>
    <w:rsid w:val="00FA749C"/>
    <w:rsid w:val="00FB2E7B"/>
    <w:rsid w:val="00FB4D78"/>
    <w:rsid w:val="06BF11AE"/>
    <w:rsid w:val="08E4B029"/>
    <w:rsid w:val="0BEC6384"/>
    <w:rsid w:val="0F217225"/>
    <w:rsid w:val="10B97F41"/>
    <w:rsid w:val="13BD707D"/>
    <w:rsid w:val="1D327177"/>
    <w:rsid w:val="22B6E998"/>
    <w:rsid w:val="26A2948C"/>
    <w:rsid w:val="2E3762AC"/>
    <w:rsid w:val="32AF4863"/>
    <w:rsid w:val="335BC997"/>
    <w:rsid w:val="3C36E762"/>
    <w:rsid w:val="3D988B2A"/>
    <w:rsid w:val="3E90AA03"/>
    <w:rsid w:val="409DF468"/>
    <w:rsid w:val="4676F34A"/>
    <w:rsid w:val="4CF601C1"/>
    <w:rsid w:val="5B6BA2A3"/>
    <w:rsid w:val="5CEDFDB0"/>
    <w:rsid w:val="60DBD3BE"/>
    <w:rsid w:val="66EF3A82"/>
    <w:rsid w:val="6858AE97"/>
    <w:rsid w:val="6DABEE07"/>
    <w:rsid w:val="74DE0302"/>
    <w:rsid w:val="78C6D5C5"/>
    <w:rsid w:val="798F5222"/>
    <w:rsid w:val="7B4DE384"/>
    <w:rsid w:val="7F7916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448D4F5E-EA51-4F85-9352-F06BB1B4B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633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795287">
      <w:bodyDiv w:val="1"/>
      <w:marLeft w:val="0"/>
      <w:marRight w:val="0"/>
      <w:marTop w:val="0"/>
      <w:marBottom w:val="0"/>
      <w:divBdr>
        <w:top w:val="none" w:sz="0" w:space="0" w:color="auto"/>
        <w:left w:val="none" w:sz="0" w:space="0" w:color="auto"/>
        <w:bottom w:val="none" w:sz="0" w:space="0" w:color="auto"/>
        <w:right w:val="none" w:sz="0" w:space="0" w:color="auto"/>
      </w:divBdr>
    </w:div>
    <w:div w:id="770900706">
      <w:bodyDiv w:val="1"/>
      <w:marLeft w:val="0"/>
      <w:marRight w:val="0"/>
      <w:marTop w:val="0"/>
      <w:marBottom w:val="0"/>
      <w:divBdr>
        <w:top w:val="none" w:sz="0" w:space="0" w:color="auto"/>
        <w:left w:val="none" w:sz="0" w:space="0" w:color="auto"/>
        <w:bottom w:val="none" w:sz="0" w:space="0" w:color="auto"/>
        <w:right w:val="none" w:sz="0" w:space="0" w:color="auto"/>
      </w:divBdr>
    </w:div>
    <w:div w:id="980500979">
      <w:bodyDiv w:val="1"/>
      <w:marLeft w:val="0"/>
      <w:marRight w:val="0"/>
      <w:marTop w:val="0"/>
      <w:marBottom w:val="0"/>
      <w:divBdr>
        <w:top w:val="none" w:sz="0" w:space="0" w:color="auto"/>
        <w:left w:val="none" w:sz="0" w:space="0" w:color="auto"/>
        <w:bottom w:val="none" w:sz="0" w:space="0" w:color="auto"/>
        <w:right w:val="none" w:sz="0" w:space="0" w:color="auto"/>
      </w:divBdr>
    </w:div>
    <w:div w:id="1399788917">
      <w:bodyDiv w:val="1"/>
      <w:marLeft w:val="0"/>
      <w:marRight w:val="0"/>
      <w:marTop w:val="0"/>
      <w:marBottom w:val="0"/>
      <w:divBdr>
        <w:top w:val="none" w:sz="0" w:space="0" w:color="auto"/>
        <w:left w:val="none" w:sz="0" w:space="0" w:color="auto"/>
        <w:bottom w:val="none" w:sz="0" w:space="0" w:color="auto"/>
        <w:right w:val="none" w:sz="0" w:space="0" w:color="auto"/>
      </w:divBdr>
    </w:div>
    <w:div w:id="1536582934">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ADQ376F6HWTR-1074192144-7378</_dlc_DocId>
    <_dlc_DocIdUrl xmlns="4397fad0-70af-449d-b129-6cf6df26877a">
      <Url>https://ericsson.sharepoint.com/sites/SRT/3GPP/_layouts/15/DocIdRedir.aspx?ID=ADQ376F6HWTR-1074192144-7378</Url>
      <Description>ADQ376F6HWTR-1074192144-7378</Description>
    </_dlc_DocIdUrl>
  </documentManagement>
</p:properties>
</file>

<file path=customXml/itemProps1.xml><?xml version="1.0" encoding="utf-8"?>
<ds:datastoreItem xmlns:ds="http://schemas.openxmlformats.org/officeDocument/2006/customXml" ds:itemID="{95AE0733-B45E-49C3-82D5-CA0D09C7D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CEC422-1B61-4BB5-AE94-AE908A6BAEC4}">
  <ds:schemaRefs>
    <ds:schemaRef ds:uri="Microsoft.SharePoint.Taxonomy.ContentTypeSync"/>
  </ds:schemaRefs>
</ds:datastoreItem>
</file>

<file path=customXml/itemProps3.xml><?xml version="1.0" encoding="utf-8"?>
<ds:datastoreItem xmlns:ds="http://schemas.openxmlformats.org/officeDocument/2006/customXml" ds:itemID="{664DA9C2-16B4-4BAA-8396-056F511C1441}">
  <ds:schemaRefs>
    <ds:schemaRef ds:uri="http://schemas.microsoft.com/sharepoint/v3/contenttype/forms"/>
  </ds:schemaRefs>
</ds:datastoreItem>
</file>

<file path=customXml/itemProps4.xml><?xml version="1.0" encoding="utf-8"?>
<ds:datastoreItem xmlns:ds="http://schemas.openxmlformats.org/officeDocument/2006/customXml" ds:itemID="{DDCB8294-C1AD-450D-8439-D3C6BF4D17F8}">
  <ds:schemaRefs>
    <ds:schemaRef ds:uri="http://schemas.microsoft.com/sharepoint/events"/>
  </ds:schemaRefs>
</ds:datastoreItem>
</file>

<file path=customXml/itemProps5.xml><?xml version="1.0" encoding="utf-8"?>
<ds:datastoreItem xmlns:ds="http://schemas.openxmlformats.org/officeDocument/2006/customXml" ds:itemID="{39CF5A47-CEBA-4309-A6F6-FE26B8676E25}">
  <ds:schemaRefs>
    <ds:schemaRef ds:uri="http://purl.org/dc/dcmitype/"/>
    <ds:schemaRef ds:uri="637d6a7f-fde3-4f71-974f-6686b756cdaa"/>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8ce21422-bdb2-475f-ab65-4309c7957112"/>
    <ds:schemaRef ds:uri="4397fad0-70af-449d-b129-6cf6df26877a"/>
    <ds:schemaRef ds:uri="d8762117-8292-4133-b1c7-eab5c6487cf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984</Words>
  <Characters>4664</Characters>
  <Application>Microsoft Office Word</Application>
  <DocSecurity>0</DocSecurity>
  <Lines>38</Lines>
  <Paragraphs>11</Paragraphs>
  <ScaleCrop>false</ScaleCrop>
  <Company>ETSI Sophia Antipolis</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Ericsson7</cp:lastModifiedBy>
  <cp:revision>3</cp:revision>
  <cp:lastPrinted>2002-04-24T01:10:00Z</cp:lastPrinted>
  <dcterms:created xsi:type="dcterms:W3CDTF">2024-05-13T09:39:00Z</dcterms:created>
  <dcterms:modified xsi:type="dcterms:W3CDTF">2024-05-13T09:40:00Z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3571d314-116b-403a-80f0-593d16989d76</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ies>
</file>